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DF" w:rsidRDefault="00546726">
      <w:pPr>
        <w:jc w:val="center"/>
        <w:rPr>
          <w:rFonts w:ascii="方正小标宋_GBK" w:eastAsia="方正小标宋_GBK" w:hAnsi="仿宋" w:cs="仿宋"/>
          <w:bCs/>
          <w:sz w:val="40"/>
          <w:szCs w:val="32"/>
        </w:rPr>
      </w:pPr>
      <w:r>
        <w:rPr>
          <w:rFonts w:ascii="方正小标宋_GBK" w:eastAsia="方正小标宋_GBK" w:hAnsi="仿宋" w:cs="仿宋" w:hint="eastAsia"/>
          <w:bCs/>
          <w:sz w:val="40"/>
          <w:szCs w:val="32"/>
        </w:rPr>
        <w:t>南通市城市道路行道树设计导则</w:t>
      </w:r>
    </w:p>
    <w:p w:rsidR="00783BDF" w:rsidRDefault="00783BDF">
      <w:pPr>
        <w:jc w:val="center"/>
        <w:rPr>
          <w:sz w:val="28"/>
          <w:szCs w:val="28"/>
        </w:rPr>
      </w:pPr>
    </w:p>
    <w:p w:rsidR="00783BDF" w:rsidRDefault="00546726">
      <w:pPr>
        <w:jc w:val="center"/>
        <w:rPr>
          <w:b/>
          <w:bCs/>
          <w:sz w:val="28"/>
          <w:szCs w:val="28"/>
        </w:rPr>
      </w:pPr>
      <w:r>
        <w:rPr>
          <w:rFonts w:hint="eastAsia"/>
          <w:b/>
          <w:bCs/>
          <w:sz w:val="28"/>
          <w:szCs w:val="28"/>
        </w:rPr>
        <w:t>第一章</w:t>
      </w:r>
      <w:r>
        <w:rPr>
          <w:rFonts w:hint="eastAsia"/>
          <w:b/>
          <w:bCs/>
          <w:sz w:val="28"/>
          <w:szCs w:val="28"/>
        </w:rPr>
        <w:t xml:space="preserve">   </w:t>
      </w:r>
      <w:r>
        <w:rPr>
          <w:rFonts w:hint="eastAsia"/>
          <w:b/>
          <w:bCs/>
          <w:sz w:val="28"/>
          <w:szCs w:val="28"/>
        </w:rPr>
        <w:t>总</w:t>
      </w:r>
      <w:r>
        <w:rPr>
          <w:rFonts w:hint="eastAsia"/>
          <w:b/>
          <w:bCs/>
          <w:sz w:val="28"/>
          <w:szCs w:val="28"/>
        </w:rPr>
        <w:t xml:space="preserve"> </w:t>
      </w:r>
      <w:r>
        <w:rPr>
          <w:rFonts w:hint="eastAsia"/>
          <w:b/>
          <w:bCs/>
          <w:sz w:val="28"/>
          <w:szCs w:val="28"/>
        </w:rPr>
        <w:t>则</w:t>
      </w:r>
    </w:p>
    <w:p w:rsidR="00783BDF" w:rsidRDefault="00546726">
      <w:pPr>
        <w:ind w:firstLineChars="200" w:firstLine="560"/>
        <w:rPr>
          <w:sz w:val="28"/>
          <w:szCs w:val="28"/>
        </w:rPr>
      </w:pPr>
      <w:r>
        <w:rPr>
          <w:rFonts w:hint="eastAsia"/>
          <w:sz w:val="28"/>
          <w:szCs w:val="28"/>
        </w:rPr>
        <w:t xml:space="preserve">1.1 </w:t>
      </w:r>
      <w:r>
        <w:rPr>
          <w:rFonts w:hint="eastAsia"/>
          <w:sz w:val="28"/>
          <w:szCs w:val="28"/>
        </w:rPr>
        <w:t>为进一步提高我市城市园林绿化设计水平，指导我市城市道路绿化建设，促进城市园林绿化可持续发展，依据国家、省有关法律、法规和规范、标准，结合我市实际，制定本导则。</w:t>
      </w:r>
    </w:p>
    <w:p w:rsidR="00783BDF" w:rsidRDefault="00546726">
      <w:pPr>
        <w:ind w:firstLineChars="200" w:firstLine="560"/>
        <w:rPr>
          <w:color w:val="000000"/>
          <w:sz w:val="28"/>
          <w:szCs w:val="28"/>
        </w:rPr>
      </w:pPr>
      <w:r>
        <w:rPr>
          <w:rFonts w:hint="eastAsia"/>
          <w:color w:val="000000"/>
          <w:sz w:val="28"/>
          <w:szCs w:val="28"/>
        </w:rPr>
        <w:t xml:space="preserve">1.2 </w:t>
      </w:r>
      <w:r>
        <w:rPr>
          <w:color w:val="000000"/>
          <w:sz w:val="28"/>
          <w:szCs w:val="28"/>
        </w:rPr>
        <w:t>本</w:t>
      </w:r>
      <w:r>
        <w:rPr>
          <w:rFonts w:hint="eastAsia"/>
          <w:color w:val="000000"/>
          <w:sz w:val="28"/>
          <w:szCs w:val="28"/>
        </w:rPr>
        <w:t>导则编制依据：</w:t>
      </w:r>
      <w:r>
        <w:rPr>
          <w:color w:val="000000"/>
          <w:sz w:val="28"/>
          <w:szCs w:val="28"/>
        </w:rPr>
        <w:t>国务院《城市绿化条例》、《江苏省城市绿化管理条例》、建设部《城市道路绿化规划与设计规范》</w:t>
      </w:r>
      <w:r>
        <w:rPr>
          <w:color w:val="000000"/>
          <w:sz w:val="28"/>
          <w:szCs w:val="28"/>
        </w:rPr>
        <w:t>CJJ</w:t>
      </w:r>
      <w:r>
        <w:rPr>
          <w:rFonts w:hint="eastAsia"/>
          <w:color w:val="000000"/>
          <w:sz w:val="28"/>
          <w:szCs w:val="28"/>
        </w:rPr>
        <w:t>75-97</w:t>
      </w:r>
      <w:r>
        <w:rPr>
          <w:color w:val="000000"/>
          <w:sz w:val="28"/>
          <w:szCs w:val="28"/>
        </w:rPr>
        <w:t>、《公园设计规范》</w:t>
      </w:r>
      <w:r>
        <w:rPr>
          <w:color w:val="000000"/>
          <w:sz w:val="28"/>
          <w:szCs w:val="28"/>
        </w:rPr>
        <w:t>CJJ48</w:t>
      </w:r>
      <w:r>
        <w:rPr>
          <w:rFonts w:hint="eastAsia"/>
          <w:color w:val="000000"/>
          <w:sz w:val="28"/>
          <w:szCs w:val="28"/>
        </w:rPr>
        <w:t>-92</w:t>
      </w:r>
      <w:r>
        <w:rPr>
          <w:color w:val="000000"/>
          <w:sz w:val="28"/>
          <w:szCs w:val="28"/>
        </w:rPr>
        <w:t>、《城市绿化工程施工及验收规范》</w:t>
      </w:r>
      <w:r>
        <w:rPr>
          <w:color w:val="000000"/>
          <w:sz w:val="28"/>
          <w:szCs w:val="28"/>
        </w:rPr>
        <w:t>CJJ82</w:t>
      </w:r>
      <w:r>
        <w:rPr>
          <w:rFonts w:hint="eastAsia"/>
          <w:color w:val="000000"/>
          <w:sz w:val="28"/>
          <w:szCs w:val="28"/>
        </w:rPr>
        <w:t>-2012</w:t>
      </w:r>
      <w:r>
        <w:rPr>
          <w:rFonts w:hint="eastAsia"/>
          <w:color w:val="000000"/>
          <w:sz w:val="28"/>
          <w:szCs w:val="28"/>
        </w:rPr>
        <w:t>、《园林基本术语标准》</w:t>
      </w:r>
      <w:r>
        <w:rPr>
          <w:rFonts w:hint="eastAsia"/>
          <w:color w:val="000000"/>
          <w:sz w:val="28"/>
          <w:szCs w:val="28"/>
        </w:rPr>
        <w:t>CJJ/T91-2002</w:t>
      </w:r>
      <w:r>
        <w:rPr>
          <w:color w:val="000000"/>
          <w:sz w:val="28"/>
          <w:szCs w:val="28"/>
        </w:rPr>
        <w:t>等。</w:t>
      </w:r>
    </w:p>
    <w:p w:rsidR="00783BDF" w:rsidRDefault="00546726">
      <w:pPr>
        <w:ind w:firstLineChars="200" w:firstLine="560"/>
        <w:rPr>
          <w:sz w:val="28"/>
          <w:szCs w:val="28"/>
        </w:rPr>
      </w:pPr>
      <w:r>
        <w:rPr>
          <w:rFonts w:hint="eastAsia"/>
          <w:sz w:val="28"/>
          <w:szCs w:val="28"/>
        </w:rPr>
        <w:t xml:space="preserve">1.3 </w:t>
      </w:r>
      <w:r>
        <w:rPr>
          <w:rFonts w:hint="eastAsia"/>
          <w:sz w:val="28"/>
          <w:szCs w:val="28"/>
        </w:rPr>
        <w:t>本导则适用于南通市区范围内城市快速路、主干路、次干路、支路等道路的行道树设计。</w:t>
      </w:r>
    </w:p>
    <w:p w:rsidR="00783BDF" w:rsidRDefault="00546726">
      <w:pPr>
        <w:spacing w:line="580" w:lineRule="exact"/>
        <w:ind w:firstLineChars="200" w:firstLine="560"/>
        <w:rPr>
          <w:sz w:val="28"/>
          <w:szCs w:val="28"/>
        </w:rPr>
      </w:pPr>
      <w:r>
        <w:rPr>
          <w:rFonts w:hint="eastAsia"/>
          <w:sz w:val="28"/>
          <w:szCs w:val="28"/>
        </w:rPr>
        <w:t xml:space="preserve">1.4 </w:t>
      </w:r>
      <w:r>
        <w:rPr>
          <w:rFonts w:hint="eastAsia"/>
          <w:sz w:val="28"/>
          <w:szCs w:val="28"/>
        </w:rPr>
        <w:t>设计原则</w:t>
      </w:r>
    </w:p>
    <w:p w:rsidR="00783BDF" w:rsidRDefault="00546726">
      <w:pPr>
        <w:spacing w:line="580" w:lineRule="exact"/>
        <w:ind w:firstLineChars="200" w:firstLine="560"/>
        <w:rPr>
          <w:sz w:val="28"/>
          <w:szCs w:val="28"/>
        </w:rPr>
      </w:pPr>
      <w:r>
        <w:rPr>
          <w:rFonts w:hint="eastAsia"/>
          <w:sz w:val="28"/>
          <w:szCs w:val="28"/>
        </w:rPr>
        <w:t xml:space="preserve">1.4.1 </w:t>
      </w:r>
      <w:r>
        <w:rPr>
          <w:rFonts w:hint="eastAsia"/>
          <w:sz w:val="28"/>
          <w:szCs w:val="28"/>
        </w:rPr>
        <w:t>适地适树原则。根据南通市的物候、地域等自然环境特点，选择合适的绿化树种，充分使用乡土树种，积极引种适生的新优外来品种，丰富植物种类。</w:t>
      </w:r>
    </w:p>
    <w:p w:rsidR="00783BDF" w:rsidRDefault="00546726">
      <w:pPr>
        <w:spacing w:line="580" w:lineRule="exact"/>
        <w:ind w:firstLineChars="200" w:firstLine="560"/>
        <w:rPr>
          <w:sz w:val="28"/>
          <w:szCs w:val="28"/>
        </w:rPr>
      </w:pPr>
      <w:r>
        <w:rPr>
          <w:rFonts w:hint="eastAsia"/>
          <w:sz w:val="28"/>
          <w:szCs w:val="28"/>
        </w:rPr>
        <w:t xml:space="preserve">1.4.2 </w:t>
      </w:r>
      <w:r>
        <w:rPr>
          <w:rFonts w:hint="eastAsia"/>
          <w:sz w:val="28"/>
          <w:szCs w:val="28"/>
        </w:rPr>
        <w:t>彰显特色原则。充分利用道路特有的空间布局，合理选择行道树树种，突出地方特色。</w:t>
      </w:r>
    </w:p>
    <w:p w:rsidR="00783BDF" w:rsidRDefault="00546726">
      <w:pPr>
        <w:spacing w:line="580" w:lineRule="exact"/>
        <w:ind w:firstLineChars="200" w:firstLine="560"/>
        <w:rPr>
          <w:sz w:val="28"/>
          <w:szCs w:val="28"/>
        </w:rPr>
      </w:pPr>
      <w:r>
        <w:rPr>
          <w:rFonts w:hint="eastAsia"/>
          <w:sz w:val="28"/>
          <w:szCs w:val="28"/>
        </w:rPr>
        <w:t xml:space="preserve">1.4.3 </w:t>
      </w:r>
      <w:r>
        <w:rPr>
          <w:rFonts w:hint="eastAsia"/>
          <w:sz w:val="28"/>
          <w:szCs w:val="28"/>
        </w:rPr>
        <w:t>以人为本原则。发挥行道树遮荫、防尘、减弱噪声和美化环境的作用，创造优美宜人的绿色环境。</w:t>
      </w:r>
    </w:p>
    <w:p w:rsidR="00783BDF" w:rsidRDefault="00546726">
      <w:pPr>
        <w:spacing w:line="580" w:lineRule="exact"/>
        <w:ind w:firstLineChars="200" w:firstLine="560"/>
        <w:rPr>
          <w:sz w:val="28"/>
          <w:szCs w:val="28"/>
        </w:rPr>
      </w:pPr>
      <w:r>
        <w:rPr>
          <w:rFonts w:hint="eastAsia"/>
          <w:sz w:val="28"/>
          <w:szCs w:val="28"/>
        </w:rPr>
        <w:t>1.4.4</w:t>
      </w:r>
      <w:r>
        <w:rPr>
          <w:rFonts w:ascii="Calibri" w:hAnsi="Calibri" w:cs="Times New Roman" w:hint="eastAsia"/>
          <w:sz w:val="28"/>
          <w:szCs w:val="28"/>
        </w:rPr>
        <w:t xml:space="preserve"> </w:t>
      </w:r>
      <w:r>
        <w:rPr>
          <w:rFonts w:hint="eastAsia"/>
          <w:sz w:val="28"/>
          <w:szCs w:val="28"/>
        </w:rPr>
        <w:t>可持续发展原则。充分考虑行道树近、中、远期绿化效果，合理配置树种类型、确定种植形式。</w:t>
      </w:r>
    </w:p>
    <w:p w:rsidR="00C62D81" w:rsidRDefault="00C62D81">
      <w:pPr>
        <w:spacing w:line="580" w:lineRule="exact"/>
        <w:ind w:firstLineChars="200" w:firstLine="560"/>
        <w:rPr>
          <w:sz w:val="28"/>
          <w:szCs w:val="28"/>
        </w:rPr>
      </w:pPr>
    </w:p>
    <w:p w:rsidR="00783BDF" w:rsidRDefault="00546726">
      <w:pPr>
        <w:ind w:firstLineChars="200" w:firstLine="560"/>
        <w:rPr>
          <w:sz w:val="28"/>
          <w:szCs w:val="28"/>
        </w:rPr>
      </w:pPr>
      <w:r>
        <w:rPr>
          <w:rFonts w:hint="eastAsia"/>
          <w:sz w:val="28"/>
          <w:szCs w:val="28"/>
        </w:rPr>
        <w:t xml:space="preserve">1.5 </w:t>
      </w:r>
      <w:r>
        <w:rPr>
          <w:rFonts w:hint="eastAsia"/>
          <w:sz w:val="28"/>
          <w:szCs w:val="28"/>
        </w:rPr>
        <w:t>相关规定</w:t>
      </w:r>
    </w:p>
    <w:p w:rsidR="00783BDF" w:rsidRDefault="00546726">
      <w:pPr>
        <w:ind w:firstLineChars="200" w:firstLine="560"/>
        <w:rPr>
          <w:sz w:val="28"/>
          <w:szCs w:val="28"/>
        </w:rPr>
      </w:pPr>
      <w:r>
        <w:rPr>
          <w:rFonts w:hint="eastAsia"/>
          <w:sz w:val="28"/>
          <w:szCs w:val="28"/>
        </w:rPr>
        <w:t>城市道路行道树</w:t>
      </w:r>
      <w:r>
        <w:rPr>
          <w:sz w:val="28"/>
          <w:szCs w:val="28"/>
        </w:rPr>
        <w:t>设计除应执行本</w:t>
      </w:r>
      <w:r>
        <w:rPr>
          <w:rFonts w:hint="eastAsia"/>
          <w:sz w:val="28"/>
          <w:szCs w:val="28"/>
        </w:rPr>
        <w:t>导则</w:t>
      </w:r>
      <w:r>
        <w:rPr>
          <w:sz w:val="28"/>
          <w:szCs w:val="28"/>
        </w:rPr>
        <w:t>外，尚应符合国家</w:t>
      </w:r>
      <w:r>
        <w:rPr>
          <w:rFonts w:hint="eastAsia"/>
          <w:sz w:val="28"/>
          <w:szCs w:val="28"/>
        </w:rPr>
        <w:t>、行业及江苏省现行</w:t>
      </w:r>
      <w:r>
        <w:rPr>
          <w:sz w:val="28"/>
          <w:szCs w:val="28"/>
        </w:rPr>
        <w:t>有关标准</w:t>
      </w:r>
      <w:r>
        <w:rPr>
          <w:rFonts w:hint="eastAsia"/>
          <w:sz w:val="28"/>
          <w:szCs w:val="28"/>
        </w:rPr>
        <w:t>和本市有关导则</w:t>
      </w:r>
      <w:r>
        <w:rPr>
          <w:sz w:val="28"/>
          <w:szCs w:val="28"/>
        </w:rPr>
        <w:t>的规定</w:t>
      </w:r>
      <w:bookmarkStart w:id="0" w:name="2411442-2549438-2"/>
      <w:bookmarkEnd w:id="0"/>
      <w:r>
        <w:rPr>
          <w:rFonts w:hint="eastAsia"/>
          <w:sz w:val="28"/>
          <w:szCs w:val="28"/>
        </w:rPr>
        <w:t>。</w:t>
      </w:r>
    </w:p>
    <w:p w:rsidR="00783BDF" w:rsidRDefault="00783BDF">
      <w:pPr>
        <w:ind w:firstLineChars="200" w:firstLine="560"/>
        <w:rPr>
          <w:sz w:val="28"/>
          <w:szCs w:val="28"/>
        </w:rPr>
      </w:pPr>
    </w:p>
    <w:p w:rsidR="00783BDF" w:rsidRDefault="00546726">
      <w:pPr>
        <w:ind w:firstLineChars="200" w:firstLine="562"/>
        <w:jc w:val="center"/>
        <w:rPr>
          <w:b/>
          <w:bCs/>
          <w:sz w:val="28"/>
          <w:szCs w:val="28"/>
        </w:rPr>
      </w:pPr>
      <w:r>
        <w:rPr>
          <w:rFonts w:hint="eastAsia"/>
          <w:b/>
          <w:bCs/>
          <w:sz w:val="28"/>
          <w:szCs w:val="28"/>
        </w:rPr>
        <w:t>第二章</w:t>
      </w:r>
      <w:r>
        <w:rPr>
          <w:rFonts w:hint="eastAsia"/>
          <w:b/>
          <w:bCs/>
          <w:sz w:val="28"/>
          <w:szCs w:val="28"/>
        </w:rPr>
        <w:t xml:space="preserve">   </w:t>
      </w:r>
      <w:r>
        <w:rPr>
          <w:rFonts w:hint="eastAsia"/>
          <w:b/>
          <w:bCs/>
          <w:sz w:val="28"/>
          <w:szCs w:val="28"/>
        </w:rPr>
        <w:t>术</w:t>
      </w:r>
      <w:r>
        <w:rPr>
          <w:rFonts w:hint="eastAsia"/>
          <w:b/>
          <w:bCs/>
          <w:sz w:val="28"/>
          <w:szCs w:val="28"/>
        </w:rPr>
        <w:t xml:space="preserve"> </w:t>
      </w:r>
      <w:r>
        <w:rPr>
          <w:rFonts w:hint="eastAsia"/>
          <w:b/>
          <w:bCs/>
          <w:sz w:val="28"/>
          <w:szCs w:val="28"/>
        </w:rPr>
        <w:t>语</w:t>
      </w:r>
    </w:p>
    <w:p w:rsidR="00783BDF" w:rsidRDefault="00546726">
      <w:pPr>
        <w:ind w:firstLineChars="200" w:firstLine="560"/>
        <w:rPr>
          <w:rFonts w:ascii="Calibri" w:hAnsi="Calibri" w:cs="Times New Roman"/>
          <w:color w:val="FF0000"/>
          <w:sz w:val="28"/>
          <w:szCs w:val="28"/>
        </w:rPr>
      </w:pPr>
      <w:r>
        <w:rPr>
          <w:rFonts w:cs="Times New Roman" w:hint="eastAsia"/>
          <w:sz w:val="28"/>
          <w:szCs w:val="28"/>
        </w:rPr>
        <w:t>2.1</w:t>
      </w:r>
      <w:r>
        <w:rPr>
          <w:rFonts w:hint="eastAsia"/>
          <w:sz w:val="28"/>
          <w:szCs w:val="28"/>
        </w:rPr>
        <w:t xml:space="preserve"> </w:t>
      </w:r>
      <w:r>
        <w:rPr>
          <w:rFonts w:cs="Times New Roman" w:hint="eastAsia"/>
          <w:sz w:val="28"/>
          <w:szCs w:val="28"/>
        </w:rPr>
        <w:t>行道树</w:t>
      </w:r>
      <w:r>
        <w:rPr>
          <w:rFonts w:cs="Times New Roman" w:hint="eastAsia"/>
          <w:sz w:val="28"/>
          <w:szCs w:val="28"/>
        </w:rPr>
        <w:t xml:space="preserve">  </w:t>
      </w:r>
      <w:r>
        <w:rPr>
          <w:rFonts w:cs="Times New Roman" w:hint="eastAsia"/>
          <w:sz w:val="28"/>
          <w:szCs w:val="28"/>
        </w:rPr>
        <w:t>种植于城市道路两侧及分车绿带、成行等距栽植的乔木。行道树要求体形高大，主干明显。</w:t>
      </w:r>
    </w:p>
    <w:p w:rsidR="00783BDF" w:rsidRDefault="00546726">
      <w:pPr>
        <w:ind w:firstLineChars="200" w:firstLine="560"/>
        <w:rPr>
          <w:rFonts w:ascii="Calibri" w:hAnsi="Calibri" w:cs="Times New Roman"/>
          <w:sz w:val="28"/>
          <w:szCs w:val="28"/>
        </w:rPr>
      </w:pPr>
      <w:r>
        <w:rPr>
          <w:rFonts w:ascii="Calibri" w:hAnsi="Calibri" w:cs="Times New Roman" w:hint="eastAsia"/>
          <w:sz w:val="28"/>
          <w:szCs w:val="28"/>
        </w:rPr>
        <w:t xml:space="preserve">2.2 </w:t>
      </w:r>
      <w:r>
        <w:rPr>
          <w:rFonts w:ascii="Calibri" w:hAnsi="Calibri" w:cs="Times New Roman" w:hint="eastAsia"/>
          <w:sz w:val="28"/>
          <w:szCs w:val="28"/>
        </w:rPr>
        <w:t>道路绿带</w:t>
      </w:r>
      <w:r>
        <w:rPr>
          <w:rFonts w:cs="Times New Roman" w:hint="eastAsia"/>
          <w:sz w:val="28"/>
          <w:szCs w:val="28"/>
        </w:rPr>
        <w:t xml:space="preserve">  </w:t>
      </w:r>
      <w:r>
        <w:rPr>
          <w:rFonts w:ascii="Calibri" w:hAnsi="Calibri" w:cs="Times New Roman" w:hint="eastAsia"/>
          <w:sz w:val="28"/>
          <w:szCs w:val="28"/>
        </w:rPr>
        <w:t>道路红线范围内的带状绿地。道路绿带分为分车绿带、行道树绿带和路侧绿带。</w:t>
      </w:r>
    </w:p>
    <w:p w:rsidR="00783BDF" w:rsidRDefault="00546726">
      <w:pPr>
        <w:ind w:firstLineChars="200" w:firstLine="560"/>
        <w:rPr>
          <w:rFonts w:ascii="Calibri" w:hAnsi="Calibri" w:cs="Times New Roman"/>
          <w:sz w:val="28"/>
          <w:szCs w:val="28"/>
        </w:rPr>
      </w:pPr>
      <w:r>
        <w:rPr>
          <w:rFonts w:ascii="Calibri" w:hAnsi="Calibri" w:cs="Times New Roman" w:hint="eastAsia"/>
          <w:sz w:val="28"/>
          <w:szCs w:val="28"/>
        </w:rPr>
        <w:t xml:space="preserve">2.3 </w:t>
      </w:r>
      <w:r>
        <w:rPr>
          <w:rFonts w:ascii="Calibri" w:hAnsi="Calibri" w:cs="Times New Roman" w:hint="eastAsia"/>
          <w:sz w:val="28"/>
          <w:szCs w:val="28"/>
        </w:rPr>
        <w:t>分车绿带</w:t>
      </w:r>
      <w:r>
        <w:rPr>
          <w:rFonts w:cs="Times New Roman" w:hint="eastAsia"/>
          <w:sz w:val="28"/>
          <w:szCs w:val="28"/>
        </w:rPr>
        <w:t xml:space="preserve">  </w:t>
      </w:r>
      <w:r>
        <w:rPr>
          <w:rFonts w:ascii="Calibri" w:hAnsi="Calibri" w:cs="Times New Roman" w:hint="eastAsia"/>
          <w:sz w:val="28"/>
          <w:szCs w:val="28"/>
        </w:rPr>
        <w:t>车行道之间可以绿化的分隔带</w:t>
      </w:r>
      <w:r>
        <w:rPr>
          <w:rFonts w:cs="Times New Roman" w:hint="eastAsia"/>
          <w:sz w:val="28"/>
          <w:szCs w:val="28"/>
        </w:rPr>
        <w:t>。</w:t>
      </w:r>
      <w:r>
        <w:rPr>
          <w:rFonts w:ascii="Calibri" w:hAnsi="Calibri" w:cs="Times New Roman" w:hint="eastAsia"/>
          <w:sz w:val="28"/>
          <w:szCs w:val="28"/>
        </w:rPr>
        <w:t>其位于上下行机动车道之间的为中间分车绿带</w:t>
      </w:r>
      <w:r>
        <w:rPr>
          <w:rFonts w:cs="Times New Roman" w:hint="eastAsia"/>
          <w:sz w:val="28"/>
          <w:szCs w:val="28"/>
        </w:rPr>
        <w:t>，</w:t>
      </w:r>
      <w:r>
        <w:rPr>
          <w:rFonts w:ascii="Calibri" w:hAnsi="Calibri" w:cs="Times New Roman" w:hint="eastAsia"/>
          <w:sz w:val="28"/>
          <w:szCs w:val="28"/>
        </w:rPr>
        <w:t>位于机动车道与非机动车道之间或同方向机动车道之间的为两侧分车绿带。</w:t>
      </w:r>
    </w:p>
    <w:p w:rsidR="00783BDF" w:rsidRDefault="00546726">
      <w:pPr>
        <w:ind w:firstLineChars="200" w:firstLine="560"/>
        <w:rPr>
          <w:rFonts w:ascii="Calibri" w:hAnsi="Calibri" w:cs="Times New Roman"/>
          <w:sz w:val="28"/>
          <w:szCs w:val="28"/>
        </w:rPr>
      </w:pPr>
      <w:r>
        <w:rPr>
          <w:rFonts w:ascii="Calibri" w:hAnsi="Calibri" w:cs="Times New Roman" w:hint="eastAsia"/>
          <w:sz w:val="28"/>
          <w:szCs w:val="28"/>
        </w:rPr>
        <w:t xml:space="preserve">2.4 </w:t>
      </w:r>
      <w:r>
        <w:rPr>
          <w:rFonts w:ascii="Calibri" w:hAnsi="Calibri" w:cs="Times New Roman" w:hint="eastAsia"/>
          <w:sz w:val="28"/>
          <w:szCs w:val="28"/>
        </w:rPr>
        <w:t>行道树绿带</w:t>
      </w:r>
      <w:r>
        <w:rPr>
          <w:rFonts w:cs="Times New Roman" w:hint="eastAsia"/>
          <w:sz w:val="28"/>
          <w:szCs w:val="28"/>
        </w:rPr>
        <w:t xml:space="preserve">  </w:t>
      </w:r>
      <w:r>
        <w:rPr>
          <w:rFonts w:ascii="Calibri" w:hAnsi="Calibri" w:cs="Times New Roman" w:hint="eastAsia"/>
          <w:sz w:val="28"/>
          <w:szCs w:val="28"/>
        </w:rPr>
        <w:t>布设在人行道与车行道之间，以种植行道树为主的绿带。</w:t>
      </w:r>
    </w:p>
    <w:p w:rsidR="00783BDF" w:rsidRDefault="00546726">
      <w:pPr>
        <w:ind w:firstLineChars="200" w:firstLine="560"/>
        <w:rPr>
          <w:rFonts w:ascii="Calibri" w:hAnsi="Calibri" w:cs="Times New Roman"/>
          <w:sz w:val="28"/>
          <w:szCs w:val="28"/>
        </w:rPr>
      </w:pPr>
      <w:r>
        <w:rPr>
          <w:rFonts w:ascii="Calibri" w:hAnsi="Calibri" w:cs="Times New Roman" w:hint="eastAsia"/>
          <w:sz w:val="28"/>
          <w:szCs w:val="28"/>
        </w:rPr>
        <w:t xml:space="preserve">2.5 </w:t>
      </w:r>
      <w:r>
        <w:rPr>
          <w:rFonts w:ascii="Calibri" w:hAnsi="Calibri" w:cs="Times New Roman" w:hint="eastAsia"/>
          <w:sz w:val="28"/>
          <w:szCs w:val="28"/>
        </w:rPr>
        <w:t>路侧绿带</w:t>
      </w:r>
      <w:r>
        <w:rPr>
          <w:rFonts w:cs="Times New Roman" w:hint="eastAsia"/>
          <w:sz w:val="28"/>
          <w:szCs w:val="28"/>
        </w:rPr>
        <w:t xml:space="preserve">  </w:t>
      </w:r>
      <w:r>
        <w:rPr>
          <w:rFonts w:ascii="Calibri" w:hAnsi="Calibri" w:cs="Times New Roman" w:hint="eastAsia"/>
          <w:sz w:val="28"/>
          <w:szCs w:val="28"/>
        </w:rPr>
        <w:t>在道路侧方，布设在人行道边缘至道路红线之间的绿带。</w:t>
      </w:r>
    </w:p>
    <w:p w:rsidR="00783BDF" w:rsidRDefault="00546726">
      <w:pPr>
        <w:ind w:firstLineChars="200" w:firstLine="560"/>
        <w:rPr>
          <w:rFonts w:ascii="Calibri" w:hAnsi="Calibri" w:cs="Times New Roman"/>
          <w:sz w:val="28"/>
          <w:szCs w:val="28"/>
        </w:rPr>
      </w:pPr>
      <w:r>
        <w:rPr>
          <w:rFonts w:ascii="Calibri" w:hAnsi="Calibri" w:cs="Times New Roman" w:hint="eastAsia"/>
          <w:sz w:val="28"/>
          <w:szCs w:val="28"/>
        </w:rPr>
        <w:t xml:space="preserve">2.6 </w:t>
      </w:r>
      <w:r>
        <w:rPr>
          <w:rFonts w:ascii="Calibri" w:hAnsi="Calibri" w:cs="Times New Roman" w:hint="eastAsia"/>
          <w:sz w:val="28"/>
          <w:szCs w:val="28"/>
        </w:rPr>
        <w:t>基调树种</w:t>
      </w:r>
      <w:r>
        <w:rPr>
          <w:rFonts w:cs="Times New Roman" w:hint="eastAsia"/>
          <w:sz w:val="28"/>
          <w:szCs w:val="28"/>
        </w:rPr>
        <w:t xml:space="preserve">  </w:t>
      </w:r>
      <w:r>
        <w:rPr>
          <w:rFonts w:ascii="Calibri" w:hAnsi="Calibri" w:cs="Times New Roman" w:hint="eastAsia"/>
          <w:sz w:val="28"/>
          <w:szCs w:val="28"/>
        </w:rPr>
        <w:t>道路绿地使用数量最大，所有道路均能使用，能形成全城统一基调的树种，一般以</w:t>
      </w:r>
      <w:r>
        <w:rPr>
          <w:rFonts w:ascii="Calibri" w:hAnsi="Calibri" w:cs="Times New Roman" w:hint="eastAsia"/>
          <w:sz w:val="28"/>
          <w:szCs w:val="28"/>
        </w:rPr>
        <w:t>1</w:t>
      </w:r>
      <w:r>
        <w:rPr>
          <w:rFonts w:ascii="Calibri" w:hAnsi="Calibri" w:cs="Times New Roman" w:hint="eastAsia"/>
          <w:sz w:val="28"/>
          <w:szCs w:val="28"/>
        </w:rPr>
        <w:t>～</w:t>
      </w:r>
      <w:r>
        <w:rPr>
          <w:rFonts w:ascii="Calibri" w:hAnsi="Calibri" w:cs="Times New Roman" w:hint="eastAsia"/>
          <w:sz w:val="28"/>
          <w:szCs w:val="28"/>
        </w:rPr>
        <w:t>3</w:t>
      </w:r>
      <w:r>
        <w:rPr>
          <w:rFonts w:ascii="Calibri" w:hAnsi="Calibri" w:cs="Times New Roman" w:hint="eastAsia"/>
          <w:sz w:val="28"/>
          <w:szCs w:val="28"/>
        </w:rPr>
        <w:t>种为宜，应为本地区的适生树种。</w:t>
      </w:r>
    </w:p>
    <w:p w:rsidR="00783BDF" w:rsidRDefault="00546726">
      <w:pPr>
        <w:ind w:firstLineChars="200" w:firstLine="560"/>
        <w:rPr>
          <w:rFonts w:ascii="Calibri" w:hAnsi="Calibri" w:cs="Times New Roman"/>
          <w:sz w:val="28"/>
          <w:szCs w:val="28"/>
        </w:rPr>
      </w:pPr>
      <w:r>
        <w:rPr>
          <w:rFonts w:ascii="Calibri" w:hAnsi="Calibri" w:cs="Times New Roman" w:hint="eastAsia"/>
          <w:sz w:val="28"/>
          <w:szCs w:val="28"/>
        </w:rPr>
        <w:t xml:space="preserve">2.7 </w:t>
      </w:r>
      <w:r>
        <w:rPr>
          <w:rFonts w:ascii="Calibri" w:hAnsi="Calibri" w:cs="Times New Roman" w:hint="eastAsia"/>
          <w:sz w:val="28"/>
          <w:szCs w:val="28"/>
        </w:rPr>
        <w:t>特色树种</w:t>
      </w:r>
      <w:r>
        <w:rPr>
          <w:rFonts w:ascii="Calibri" w:hAnsi="Calibri" w:cs="Times New Roman" w:hint="eastAsia"/>
          <w:sz w:val="28"/>
          <w:szCs w:val="28"/>
        </w:rPr>
        <w:t xml:space="preserve">  </w:t>
      </w:r>
      <w:r>
        <w:rPr>
          <w:rFonts w:ascii="Calibri" w:hAnsi="Calibri" w:cs="Times New Roman" w:hint="eastAsia"/>
          <w:sz w:val="28"/>
          <w:szCs w:val="28"/>
        </w:rPr>
        <w:t>能形成道路绿化特色的树种。</w:t>
      </w:r>
    </w:p>
    <w:p w:rsidR="00783BDF" w:rsidRDefault="00546726">
      <w:pPr>
        <w:ind w:firstLineChars="200" w:firstLine="560"/>
        <w:rPr>
          <w:rFonts w:ascii="Calibri" w:hAnsi="Calibri" w:cs="Times New Roman"/>
          <w:sz w:val="28"/>
          <w:szCs w:val="28"/>
        </w:rPr>
      </w:pPr>
      <w:r>
        <w:rPr>
          <w:rFonts w:ascii="Calibri" w:hAnsi="Calibri" w:cs="Times New Roman" w:hint="eastAsia"/>
          <w:sz w:val="28"/>
          <w:szCs w:val="28"/>
        </w:rPr>
        <w:t xml:space="preserve">2.8 </w:t>
      </w:r>
      <w:r>
        <w:rPr>
          <w:rFonts w:ascii="Calibri" w:hAnsi="Calibri" w:cs="Times New Roman" w:hint="eastAsia"/>
          <w:sz w:val="28"/>
          <w:szCs w:val="28"/>
        </w:rPr>
        <w:t>净距离</w:t>
      </w:r>
      <w:r>
        <w:rPr>
          <w:rFonts w:ascii="Calibri" w:hAnsi="Calibri" w:cs="Times New Roman" w:hint="eastAsia"/>
          <w:sz w:val="28"/>
          <w:szCs w:val="28"/>
        </w:rPr>
        <w:t xml:space="preserve">  </w:t>
      </w:r>
      <w:r>
        <w:rPr>
          <w:rFonts w:ascii="Calibri" w:hAnsi="Calibri" w:cs="Times New Roman" w:hint="eastAsia"/>
          <w:sz w:val="28"/>
          <w:szCs w:val="28"/>
        </w:rPr>
        <w:t>目标对象边缘与构件边缘之间的水平或垂直距离。</w:t>
      </w:r>
    </w:p>
    <w:p w:rsidR="00783BDF" w:rsidRDefault="00546726">
      <w:pPr>
        <w:ind w:firstLineChars="200" w:firstLine="560"/>
        <w:rPr>
          <w:rFonts w:ascii="Calibri" w:hAnsi="Calibri" w:cs="Times New Roman"/>
          <w:sz w:val="28"/>
          <w:szCs w:val="28"/>
        </w:rPr>
      </w:pPr>
      <w:r>
        <w:rPr>
          <w:rFonts w:ascii="Calibri" w:hAnsi="Calibri" w:cs="Times New Roman" w:hint="eastAsia"/>
          <w:sz w:val="28"/>
          <w:szCs w:val="28"/>
        </w:rPr>
        <w:t xml:space="preserve">2.9 </w:t>
      </w:r>
      <w:r>
        <w:rPr>
          <w:rFonts w:ascii="Calibri" w:hAnsi="Calibri" w:cs="Times New Roman" w:hint="eastAsia"/>
          <w:sz w:val="28"/>
          <w:szCs w:val="28"/>
        </w:rPr>
        <w:t>树穴、槽</w:t>
      </w:r>
      <w:r>
        <w:rPr>
          <w:rFonts w:ascii="Calibri" w:hAnsi="Calibri" w:cs="Times New Roman" w:hint="eastAsia"/>
          <w:sz w:val="28"/>
          <w:szCs w:val="28"/>
        </w:rPr>
        <w:t xml:space="preserve">  </w:t>
      </w:r>
      <w:r>
        <w:rPr>
          <w:rFonts w:ascii="Calibri" w:hAnsi="Calibri" w:cs="Times New Roman" w:hint="eastAsia"/>
          <w:sz w:val="28"/>
          <w:szCs w:val="28"/>
        </w:rPr>
        <w:t>种植树木时挖掘的穴、坑。</w:t>
      </w:r>
    </w:p>
    <w:p w:rsidR="00783BDF" w:rsidRDefault="00546726">
      <w:pPr>
        <w:ind w:firstLineChars="200" w:firstLine="560"/>
        <w:rPr>
          <w:rFonts w:ascii="Calibri" w:hAnsi="Calibri" w:cs="Times New Roman"/>
          <w:sz w:val="28"/>
          <w:szCs w:val="28"/>
        </w:rPr>
      </w:pPr>
      <w:r>
        <w:rPr>
          <w:rFonts w:ascii="Calibri" w:hAnsi="Calibri" w:cs="Times New Roman" w:hint="eastAsia"/>
          <w:sz w:val="28"/>
          <w:szCs w:val="28"/>
        </w:rPr>
        <w:lastRenderedPageBreak/>
        <w:t xml:space="preserve">2.10 </w:t>
      </w:r>
      <w:r>
        <w:rPr>
          <w:rFonts w:ascii="Calibri" w:hAnsi="Calibri" w:cs="Times New Roman" w:hint="eastAsia"/>
          <w:sz w:val="28"/>
          <w:szCs w:val="28"/>
        </w:rPr>
        <w:t>胸径</w:t>
      </w:r>
      <w:r>
        <w:rPr>
          <w:rFonts w:ascii="Calibri" w:hAnsi="Calibri" w:cs="Times New Roman" w:hint="eastAsia"/>
          <w:sz w:val="28"/>
          <w:szCs w:val="28"/>
        </w:rPr>
        <w:t xml:space="preserve">  </w:t>
      </w:r>
      <w:r>
        <w:rPr>
          <w:rFonts w:ascii="Calibri" w:hAnsi="Calibri" w:cs="Times New Roman" w:hint="eastAsia"/>
          <w:sz w:val="28"/>
          <w:szCs w:val="28"/>
        </w:rPr>
        <w:t>为所种植乔木树干离地面</w:t>
      </w:r>
      <w:r>
        <w:rPr>
          <w:rFonts w:ascii="Calibri" w:hAnsi="Calibri" w:cs="Times New Roman" w:hint="eastAsia"/>
          <w:sz w:val="28"/>
          <w:szCs w:val="28"/>
        </w:rPr>
        <w:t>130cm</w:t>
      </w:r>
      <w:r>
        <w:rPr>
          <w:rFonts w:ascii="Calibri" w:hAnsi="Calibri" w:cs="Times New Roman" w:hint="eastAsia"/>
          <w:sz w:val="28"/>
          <w:szCs w:val="28"/>
        </w:rPr>
        <w:t>处的平均直径。</w:t>
      </w:r>
    </w:p>
    <w:p w:rsidR="00783BDF" w:rsidRDefault="00546726">
      <w:pPr>
        <w:ind w:firstLineChars="200" w:firstLine="560"/>
        <w:rPr>
          <w:rFonts w:ascii="Calibri" w:hAnsi="Calibri" w:cs="Times New Roman"/>
          <w:sz w:val="28"/>
          <w:szCs w:val="28"/>
        </w:rPr>
      </w:pPr>
      <w:r>
        <w:rPr>
          <w:rFonts w:ascii="Calibri" w:hAnsi="Calibri" w:cs="Times New Roman" w:hint="eastAsia"/>
          <w:sz w:val="28"/>
          <w:szCs w:val="28"/>
        </w:rPr>
        <w:t xml:space="preserve">2.11 </w:t>
      </w:r>
      <w:r>
        <w:rPr>
          <w:rFonts w:ascii="Calibri" w:hAnsi="Calibri" w:cs="Times New Roman" w:hint="eastAsia"/>
          <w:sz w:val="28"/>
          <w:szCs w:val="28"/>
        </w:rPr>
        <w:t>冠幅</w:t>
      </w:r>
      <w:r>
        <w:rPr>
          <w:rFonts w:cs="Times New Roman" w:hint="eastAsia"/>
          <w:sz w:val="28"/>
          <w:szCs w:val="28"/>
        </w:rPr>
        <w:t xml:space="preserve">  </w:t>
      </w:r>
      <w:r>
        <w:rPr>
          <w:rFonts w:ascii="Calibri" w:hAnsi="Calibri" w:cs="Times New Roman" w:hint="eastAsia"/>
          <w:sz w:val="28"/>
          <w:szCs w:val="28"/>
        </w:rPr>
        <w:t>指乔木修剪小枝后，大枝的分枝最大幅度（含树叶冠幅）。</w:t>
      </w:r>
    </w:p>
    <w:p w:rsidR="00783BDF" w:rsidRDefault="00546726">
      <w:pPr>
        <w:ind w:firstLineChars="200" w:firstLine="560"/>
        <w:rPr>
          <w:rFonts w:cs="Times New Roman"/>
          <w:sz w:val="28"/>
          <w:szCs w:val="28"/>
        </w:rPr>
      </w:pPr>
      <w:r>
        <w:rPr>
          <w:rFonts w:cs="Times New Roman" w:hint="eastAsia"/>
          <w:sz w:val="28"/>
          <w:szCs w:val="28"/>
        </w:rPr>
        <w:t>2.12</w:t>
      </w:r>
      <w:r>
        <w:rPr>
          <w:rFonts w:ascii="Calibri" w:hAnsi="Calibri" w:cs="Times New Roman" w:hint="eastAsia"/>
          <w:sz w:val="28"/>
          <w:szCs w:val="28"/>
        </w:rPr>
        <w:t xml:space="preserve"> </w:t>
      </w:r>
      <w:r>
        <w:rPr>
          <w:rFonts w:cs="Times New Roman" w:hint="eastAsia"/>
          <w:sz w:val="28"/>
          <w:szCs w:val="28"/>
        </w:rPr>
        <w:t>土球直径</w:t>
      </w:r>
      <w:r>
        <w:rPr>
          <w:rFonts w:cs="Times New Roman" w:hint="eastAsia"/>
          <w:sz w:val="28"/>
          <w:szCs w:val="28"/>
        </w:rPr>
        <w:t xml:space="preserve">  </w:t>
      </w:r>
      <w:r>
        <w:rPr>
          <w:rFonts w:cs="Times New Roman" w:hint="eastAsia"/>
          <w:sz w:val="28"/>
          <w:szCs w:val="28"/>
        </w:rPr>
        <w:t>挖掘苗木时，按一定规格切断根系保留土壤呈圆球状，加以捆扎包装的苗木根部泥头直径。</w:t>
      </w:r>
    </w:p>
    <w:p w:rsidR="00783BDF" w:rsidRDefault="00546726">
      <w:pPr>
        <w:ind w:firstLineChars="200" w:firstLine="560"/>
        <w:rPr>
          <w:rFonts w:cs="Times New Roman"/>
          <w:sz w:val="28"/>
          <w:szCs w:val="28"/>
        </w:rPr>
      </w:pPr>
      <w:r>
        <w:rPr>
          <w:rFonts w:cs="Times New Roman" w:hint="eastAsia"/>
          <w:sz w:val="28"/>
          <w:szCs w:val="28"/>
        </w:rPr>
        <w:t>2.13</w:t>
      </w:r>
      <w:r>
        <w:rPr>
          <w:rFonts w:ascii="Calibri" w:hAnsi="Calibri" w:cs="Times New Roman" w:hint="eastAsia"/>
          <w:sz w:val="28"/>
          <w:szCs w:val="28"/>
        </w:rPr>
        <w:t xml:space="preserve"> </w:t>
      </w:r>
      <w:r>
        <w:rPr>
          <w:rFonts w:cs="Times New Roman" w:hint="eastAsia"/>
          <w:sz w:val="28"/>
          <w:szCs w:val="28"/>
        </w:rPr>
        <w:t>分枝点高</w:t>
      </w:r>
      <w:r>
        <w:rPr>
          <w:rFonts w:cs="Times New Roman" w:hint="eastAsia"/>
          <w:sz w:val="28"/>
          <w:szCs w:val="28"/>
        </w:rPr>
        <w:t xml:space="preserve">  </w:t>
      </w:r>
      <w:r>
        <w:rPr>
          <w:rFonts w:cs="Times New Roman" w:hint="eastAsia"/>
          <w:sz w:val="28"/>
          <w:szCs w:val="28"/>
        </w:rPr>
        <w:t>乔木自地表面至树冠第一分枝点之间的距离。</w:t>
      </w:r>
    </w:p>
    <w:p w:rsidR="00783BDF" w:rsidRDefault="00546726">
      <w:pPr>
        <w:ind w:firstLineChars="200" w:firstLine="560"/>
        <w:rPr>
          <w:rFonts w:cs="Times New Roman"/>
          <w:sz w:val="28"/>
          <w:szCs w:val="28"/>
        </w:rPr>
      </w:pPr>
      <w:r>
        <w:rPr>
          <w:rFonts w:cs="Times New Roman" w:hint="eastAsia"/>
          <w:sz w:val="28"/>
          <w:szCs w:val="28"/>
        </w:rPr>
        <w:t>2.14</w:t>
      </w:r>
      <w:r>
        <w:rPr>
          <w:rFonts w:ascii="Calibri" w:hAnsi="Calibri" w:cs="Times New Roman" w:hint="eastAsia"/>
          <w:sz w:val="28"/>
          <w:szCs w:val="28"/>
        </w:rPr>
        <w:t xml:space="preserve"> </w:t>
      </w:r>
      <w:r>
        <w:rPr>
          <w:rFonts w:cs="Times New Roman" w:hint="eastAsia"/>
          <w:sz w:val="28"/>
          <w:szCs w:val="28"/>
        </w:rPr>
        <w:t>种植土</w:t>
      </w:r>
      <w:r>
        <w:rPr>
          <w:rFonts w:cs="Times New Roman" w:hint="eastAsia"/>
          <w:sz w:val="28"/>
          <w:szCs w:val="28"/>
        </w:rPr>
        <w:t xml:space="preserve">  </w:t>
      </w:r>
      <w:r>
        <w:rPr>
          <w:rFonts w:cs="Times New Roman" w:hint="eastAsia"/>
          <w:sz w:val="28"/>
          <w:szCs w:val="28"/>
        </w:rPr>
        <w:t>理化性状良好，适宜园林植物生长的土壤。</w:t>
      </w:r>
    </w:p>
    <w:p w:rsidR="00783BDF" w:rsidRDefault="00546726">
      <w:pPr>
        <w:ind w:firstLineChars="200" w:firstLine="560"/>
        <w:rPr>
          <w:rFonts w:cs="Times New Roman"/>
          <w:sz w:val="28"/>
          <w:szCs w:val="28"/>
        </w:rPr>
      </w:pPr>
      <w:r>
        <w:rPr>
          <w:rFonts w:cs="Times New Roman" w:hint="eastAsia"/>
          <w:sz w:val="28"/>
          <w:szCs w:val="28"/>
        </w:rPr>
        <w:t xml:space="preserve">  </w:t>
      </w:r>
    </w:p>
    <w:p w:rsidR="00783BDF" w:rsidRDefault="00546726">
      <w:pPr>
        <w:ind w:firstLineChars="200" w:firstLine="562"/>
        <w:jc w:val="center"/>
        <w:rPr>
          <w:b/>
          <w:bCs/>
          <w:sz w:val="28"/>
          <w:szCs w:val="28"/>
        </w:rPr>
      </w:pPr>
      <w:r>
        <w:rPr>
          <w:rFonts w:hint="eastAsia"/>
          <w:b/>
          <w:bCs/>
          <w:sz w:val="28"/>
          <w:szCs w:val="28"/>
        </w:rPr>
        <w:t>第三章</w:t>
      </w:r>
      <w:r>
        <w:rPr>
          <w:rFonts w:hint="eastAsia"/>
          <w:b/>
          <w:bCs/>
          <w:sz w:val="28"/>
          <w:szCs w:val="28"/>
        </w:rPr>
        <w:t xml:space="preserve">   </w:t>
      </w:r>
      <w:r>
        <w:rPr>
          <w:rFonts w:hint="eastAsia"/>
          <w:b/>
          <w:bCs/>
          <w:sz w:val="28"/>
          <w:szCs w:val="28"/>
        </w:rPr>
        <w:t>一般规定</w:t>
      </w:r>
      <w:r>
        <w:rPr>
          <w:rFonts w:hint="eastAsia"/>
          <w:b/>
          <w:bCs/>
          <w:sz w:val="28"/>
          <w:szCs w:val="28"/>
        </w:rPr>
        <w:t xml:space="preserve"> </w:t>
      </w:r>
    </w:p>
    <w:p w:rsidR="00783BDF" w:rsidRDefault="00546726">
      <w:pPr>
        <w:numPr>
          <w:ilvl w:val="0"/>
          <w:numId w:val="1"/>
        </w:numPr>
        <w:ind w:firstLineChars="200" w:firstLine="562"/>
        <w:jc w:val="center"/>
        <w:rPr>
          <w:b/>
          <w:sz w:val="28"/>
          <w:szCs w:val="28"/>
        </w:rPr>
      </w:pPr>
      <w:r>
        <w:rPr>
          <w:rFonts w:hint="eastAsia"/>
          <w:b/>
          <w:sz w:val="28"/>
          <w:szCs w:val="28"/>
        </w:rPr>
        <w:t xml:space="preserve"> </w:t>
      </w:r>
      <w:r>
        <w:rPr>
          <w:rFonts w:hint="eastAsia"/>
          <w:b/>
          <w:sz w:val="28"/>
          <w:szCs w:val="28"/>
        </w:rPr>
        <w:t>树种选择</w:t>
      </w:r>
    </w:p>
    <w:p w:rsidR="00783BDF" w:rsidRDefault="00546726">
      <w:pPr>
        <w:ind w:firstLineChars="200" w:firstLine="560"/>
        <w:rPr>
          <w:rFonts w:cs="Times New Roman"/>
          <w:sz w:val="28"/>
          <w:szCs w:val="28"/>
        </w:rPr>
      </w:pPr>
      <w:r>
        <w:rPr>
          <w:rFonts w:cs="Times New Roman" w:hint="eastAsia"/>
          <w:sz w:val="28"/>
          <w:szCs w:val="28"/>
        </w:rPr>
        <w:t>3.1.1</w:t>
      </w:r>
      <w:r>
        <w:rPr>
          <w:rFonts w:ascii="Calibri" w:hAnsi="Calibri" w:cs="Times New Roman" w:hint="eastAsia"/>
          <w:sz w:val="28"/>
          <w:szCs w:val="28"/>
        </w:rPr>
        <w:t xml:space="preserve"> </w:t>
      </w:r>
      <w:r>
        <w:rPr>
          <w:rFonts w:cs="Times New Roman" w:hint="eastAsia"/>
          <w:sz w:val="28"/>
          <w:szCs w:val="28"/>
        </w:rPr>
        <w:t>行道树应优先选择适应本地生长的树种。</w:t>
      </w:r>
    </w:p>
    <w:p w:rsidR="00783BDF" w:rsidRDefault="00546726">
      <w:pPr>
        <w:ind w:firstLineChars="200" w:firstLine="560"/>
        <w:rPr>
          <w:rFonts w:cs="Times New Roman"/>
          <w:sz w:val="28"/>
          <w:szCs w:val="28"/>
        </w:rPr>
      </w:pPr>
      <w:r>
        <w:rPr>
          <w:rFonts w:cs="Times New Roman" w:hint="eastAsia"/>
          <w:sz w:val="28"/>
          <w:szCs w:val="28"/>
        </w:rPr>
        <w:t>3.1.2</w:t>
      </w:r>
      <w:r>
        <w:rPr>
          <w:rFonts w:ascii="Calibri" w:hAnsi="Calibri" w:cs="Times New Roman" w:hint="eastAsia"/>
          <w:sz w:val="28"/>
          <w:szCs w:val="28"/>
        </w:rPr>
        <w:t xml:space="preserve"> </w:t>
      </w:r>
      <w:r>
        <w:rPr>
          <w:rFonts w:cs="Times New Roman" w:hint="eastAsia"/>
          <w:sz w:val="28"/>
          <w:szCs w:val="28"/>
        </w:rPr>
        <w:t>行道树应选择深根性、分枝点高、冠大荫浓、景观效果好、生长健壮、无病虫害、适应城市道路环境条件，且落果对行人不会造成危害的树种。</w:t>
      </w:r>
      <w:r>
        <w:rPr>
          <w:rFonts w:cs="Times New Roman" w:hint="eastAsia"/>
          <w:sz w:val="28"/>
          <w:szCs w:val="28"/>
        </w:rPr>
        <w:t xml:space="preserve"> </w:t>
      </w:r>
    </w:p>
    <w:p w:rsidR="00783BDF" w:rsidRDefault="00546726">
      <w:pPr>
        <w:ind w:firstLineChars="200" w:firstLine="560"/>
        <w:rPr>
          <w:rFonts w:cs="Times New Roman"/>
          <w:sz w:val="28"/>
          <w:szCs w:val="28"/>
        </w:rPr>
      </w:pPr>
      <w:r>
        <w:rPr>
          <w:rFonts w:cs="Times New Roman" w:hint="eastAsia"/>
          <w:sz w:val="28"/>
          <w:szCs w:val="28"/>
        </w:rPr>
        <w:t>3.1.3</w:t>
      </w:r>
      <w:r>
        <w:rPr>
          <w:rFonts w:ascii="Calibri" w:hAnsi="Calibri" w:cs="Times New Roman" w:hint="eastAsia"/>
          <w:sz w:val="28"/>
          <w:szCs w:val="28"/>
        </w:rPr>
        <w:t xml:space="preserve"> </w:t>
      </w:r>
      <w:r>
        <w:rPr>
          <w:rFonts w:cs="Times New Roman" w:hint="eastAsia"/>
          <w:sz w:val="28"/>
          <w:szCs w:val="28"/>
        </w:rPr>
        <w:t>每条城市道路必须因地制宜首先选定基调树种的一种。有条件种植三排或三排以上时，可以选择其他树（色叶树木、名贵树木），丰富道路景观，营造各自的景观特色。</w:t>
      </w:r>
    </w:p>
    <w:p w:rsidR="00783BDF" w:rsidRDefault="00546726">
      <w:pPr>
        <w:ind w:firstLineChars="200" w:firstLine="560"/>
        <w:rPr>
          <w:rFonts w:ascii="Calibri" w:hAnsi="Calibri" w:cs="Times New Roman"/>
          <w:sz w:val="28"/>
          <w:szCs w:val="28"/>
        </w:rPr>
      </w:pPr>
      <w:r>
        <w:rPr>
          <w:rFonts w:ascii="Calibri" w:hAnsi="Calibri" w:cs="Times New Roman" w:hint="eastAsia"/>
          <w:sz w:val="28"/>
          <w:szCs w:val="28"/>
        </w:rPr>
        <w:t xml:space="preserve">3.1.4 </w:t>
      </w:r>
      <w:r>
        <w:rPr>
          <w:rFonts w:ascii="Calibri" w:hAnsi="Calibri" w:cs="Times New Roman" w:hint="eastAsia"/>
          <w:sz w:val="28"/>
          <w:szCs w:val="28"/>
        </w:rPr>
        <w:t>行道树种植的乔木，以落叶树种为主。</w:t>
      </w:r>
    </w:p>
    <w:p w:rsidR="00783BDF" w:rsidRDefault="00546726">
      <w:pPr>
        <w:ind w:firstLineChars="200" w:firstLine="560"/>
        <w:rPr>
          <w:rFonts w:ascii="Calibri" w:hAnsi="Calibri" w:cs="Times New Roman"/>
          <w:sz w:val="28"/>
          <w:szCs w:val="28"/>
        </w:rPr>
      </w:pPr>
      <w:r>
        <w:rPr>
          <w:rFonts w:ascii="Calibri" w:hAnsi="Calibri" w:cs="Times New Roman" w:hint="eastAsia"/>
          <w:sz w:val="28"/>
          <w:szCs w:val="28"/>
        </w:rPr>
        <w:t xml:space="preserve">3.1.4.1 </w:t>
      </w:r>
      <w:r>
        <w:rPr>
          <w:rFonts w:ascii="Calibri" w:hAnsi="Calibri" w:cs="Times New Roman" w:hint="eastAsia"/>
          <w:sz w:val="28"/>
          <w:szCs w:val="28"/>
        </w:rPr>
        <w:t>行道树绿带种植的乔木原则上选择落叶树。</w:t>
      </w:r>
    </w:p>
    <w:p w:rsidR="00783BDF" w:rsidRDefault="00546726">
      <w:pPr>
        <w:ind w:firstLineChars="200" w:firstLine="560"/>
        <w:rPr>
          <w:rFonts w:ascii="Calibri" w:hAnsi="Calibri" w:cs="Times New Roman"/>
          <w:color w:val="FF0000"/>
          <w:sz w:val="28"/>
          <w:szCs w:val="28"/>
        </w:rPr>
      </w:pPr>
      <w:r>
        <w:rPr>
          <w:rFonts w:ascii="Calibri" w:hAnsi="Calibri" w:cs="Times New Roman" w:hint="eastAsia"/>
          <w:sz w:val="28"/>
          <w:szCs w:val="28"/>
        </w:rPr>
        <w:t xml:space="preserve">3.1.4.2 </w:t>
      </w:r>
      <w:r>
        <w:rPr>
          <w:rFonts w:ascii="Calibri" w:hAnsi="Calibri" w:cs="Times New Roman" w:hint="eastAsia"/>
          <w:sz w:val="28"/>
          <w:szCs w:val="28"/>
        </w:rPr>
        <w:t>有其他绿带的可考虑种植常绿树。</w:t>
      </w:r>
    </w:p>
    <w:p w:rsidR="00783BDF" w:rsidRDefault="00546726">
      <w:pPr>
        <w:ind w:firstLineChars="200" w:firstLine="560"/>
        <w:rPr>
          <w:sz w:val="28"/>
          <w:szCs w:val="28"/>
        </w:rPr>
      </w:pPr>
      <w:r>
        <w:rPr>
          <w:rFonts w:ascii="Calibri" w:hAnsi="Calibri" w:cs="Times New Roman" w:hint="eastAsia"/>
          <w:sz w:val="28"/>
          <w:szCs w:val="28"/>
        </w:rPr>
        <w:t xml:space="preserve">3.1.5 </w:t>
      </w:r>
      <w:r>
        <w:rPr>
          <w:rFonts w:ascii="Calibri" w:hAnsi="Calibri" w:cs="Times New Roman" w:hint="eastAsia"/>
          <w:sz w:val="28"/>
          <w:szCs w:val="28"/>
        </w:rPr>
        <w:t>适合南通市区种植的行道树主要有：法桐、黄山栾树、香</w:t>
      </w:r>
      <w:r>
        <w:rPr>
          <w:rFonts w:hint="eastAsia"/>
          <w:sz w:val="28"/>
          <w:szCs w:val="28"/>
        </w:rPr>
        <w:t>樟、七叶树、无患子、榉树、国槐、银杏、枫杨、垂柳、乌桕、重阳木、朴树等。</w:t>
      </w:r>
    </w:p>
    <w:p w:rsidR="00783BDF" w:rsidRDefault="00546726">
      <w:pPr>
        <w:rPr>
          <w:sz w:val="28"/>
          <w:szCs w:val="28"/>
        </w:rPr>
      </w:pPr>
      <w:r>
        <w:rPr>
          <w:rFonts w:hint="eastAsia"/>
          <w:sz w:val="28"/>
          <w:szCs w:val="28"/>
        </w:rPr>
        <w:lastRenderedPageBreak/>
        <w:t xml:space="preserve">    3.1.6 </w:t>
      </w:r>
      <w:r>
        <w:rPr>
          <w:rFonts w:hint="eastAsia"/>
          <w:sz w:val="28"/>
          <w:szCs w:val="28"/>
        </w:rPr>
        <w:t>适合南通市区种植行道树的主要习性及观赏性</w:t>
      </w:r>
    </w:p>
    <w:p w:rsidR="00783BDF" w:rsidRDefault="00546726" w:rsidP="00C62D81">
      <w:pPr>
        <w:spacing w:line="560" w:lineRule="exact"/>
        <w:rPr>
          <w:sz w:val="28"/>
          <w:szCs w:val="28"/>
        </w:rPr>
      </w:pPr>
      <w:r>
        <w:rPr>
          <w:rFonts w:hint="eastAsia"/>
          <w:sz w:val="28"/>
          <w:szCs w:val="28"/>
        </w:rPr>
        <w:t xml:space="preserve">    3.1.6.1 </w:t>
      </w:r>
      <w:r>
        <w:rPr>
          <w:rFonts w:hint="eastAsia"/>
          <w:sz w:val="28"/>
          <w:szCs w:val="28"/>
        </w:rPr>
        <w:t>法桐：喜光、喜湿润温暖气候、较耐寒。树形高大优美、树皮斑驳。</w:t>
      </w:r>
    </w:p>
    <w:p w:rsidR="00783BDF" w:rsidRDefault="00546726" w:rsidP="00C62D81">
      <w:pPr>
        <w:spacing w:line="560" w:lineRule="exact"/>
        <w:rPr>
          <w:sz w:val="28"/>
          <w:szCs w:val="28"/>
        </w:rPr>
      </w:pPr>
      <w:r>
        <w:rPr>
          <w:rFonts w:hint="eastAsia"/>
          <w:sz w:val="28"/>
          <w:szCs w:val="28"/>
        </w:rPr>
        <w:t xml:space="preserve">    3.1.6.2 </w:t>
      </w:r>
      <w:r>
        <w:rPr>
          <w:rFonts w:hint="eastAsia"/>
          <w:sz w:val="28"/>
          <w:szCs w:val="28"/>
        </w:rPr>
        <w:t>黄山栾树：喜光。树形优美、秋色叶树种、花果观赏效果良好。</w:t>
      </w:r>
    </w:p>
    <w:p w:rsidR="00783BDF" w:rsidRDefault="00546726" w:rsidP="00C62D81">
      <w:pPr>
        <w:spacing w:line="560" w:lineRule="exact"/>
        <w:rPr>
          <w:sz w:val="28"/>
          <w:szCs w:val="28"/>
        </w:rPr>
      </w:pPr>
      <w:r>
        <w:rPr>
          <w:rFonts w:hint="eastAsia"/>
          <w:sz w:val="28"/>
          <w:szCs w:val="28"/>
        </w:rPr>
        <w:t xml:space="preserve">    3.1.6.3 </w:t>
      </w:r>
      <w:r>
        <w:rPr>
          <w:rFonts w:hint="eastAsia"/>
          <w:sz w:val="28"/>
          <w:szCs w:val="28"/>
        </w:rPr>
        <w:t>香樟：喜光，稍耐荫；喜温暖湿润气候，耐寒性不强。常绿、冠大荫浓、树姿雄伟。</w:t>
      </w:r>
    </w:p>
    <w:p w:rsidR="00783BDF" w:rsidRDefault="00546726" w:rsidP="00C62D81">
      <w:pPr>
        <w:spacing w:line="560" w:lineRule="exact"/>
        <w:rPr>
          <w:sz w:val="28"/>
          <w:szCs w:val="28"/>
        </w:rPr>
      </w:pPr>
      <w:r>
        <w:rPr>
          <w:rFonts w:hint="eastAsia"/>
          <w:sz w:val="28"/>
          <w:szCs w:val="28"/>
        </w:rPr>
        <w:t xml:space="preserve">    3.1.6.4 </w:t>
      </w:r>
      <w:r>
        <w:rPr>
          <w:rFonts w:hint="eastAsia"/>
          <w:sz w:val="28"/>
          <w:szCs w:val="28"/>
        </w:rPr>
        <w:t>七叶树：喜光、喜温暖气候。寿命长。树形优美、冠大荫浓、叶片及花果观赏效果良好。</w:t>
      </w:r>
    </w:p>
    <w:p w:rsidR="00783BDF" w:rsidRDefault="00546726" w:rsidP="00C62D81">
      <w:pPr>
        <w:spacing w:line="560" w:lineRule="exact"/>
        <w:rPr>
          <w:sz w:val="28"/>
          <w:szCs w:val="28"/>
        </w:rPr>
      </w:pPr>
      <w:r>
        <w:rPr>
          <w:rFonts w:hint="eastAsia"/>
          <w:sz w:val="28"/>
          <w:szCs w:val="28"/>
        </w:rPr>
        <w:t xml:space="preserve">    3.1.6.5 </w:t>
      </w:r>
      <w:r>
        <w:rPr>
          <w:rFonts w:hint="eastAsia"/>
          <w:sz w:val="28"/>
          <w:szCs w:val="28"/>
        </w:rPr>
        <w:t>无患子：喜光、耐寒、耐旱。树形优美、秋色叶树种。</w:t>
      </w:r>
    </w:p>
    <w:p w:rsidR="00783BDF" w:rsidRDefault="00546726" w:rsidP="00C62D81">
      <w:pPr>
        <w:spacing w:line="560" w:lineRule="exact"/>
        <w:rPr>
          <w:sz w:val="28"/>
          <w:szCs w:val="28"/>
        </w:rPr>
      </w:pPr>
      <w:r>
        <w:rPr>
          <w:rFonts w:hint="eastAsia"/>
          <w:sz w:val="28"/>
          <w:szCs w:val="28"/>
        </w:rPr>
        <w:t xml:space="preserve">    3.1.6.6 </w:t>
      </w:r>
      <w:r>
        <w:rPr>
          <w:rFonts w:hint="eastAsia"/>
          <w:sz w:val="28"/>
          <w:szCs w:val="28"/>
        </w:rPr>
        <w:t>榉树：喜光、喜温暖环境。树形开展优美、冠大荫浓、秋色叶树种。</w:t>
      </w:r>
    </w:p>
    <w:p w:rsidR="00783BDF" w:rsidRDefault="00546726" w:rsidP="00C62D81">
      <w:pPr>
        <w:spacing w:line="560" w:lineRule="exact"/>
        <w:rPr>
          <w:sz w:val="28"/>
          <w:szCs w:val="28"/>
        </w:rPr>
      </w:pPr>
      <w:r>
        <w:rPr>
          <w:rFonts w:hint="eastAsia"/>
          <w:sz w:val="28"/>
          <w:szCs w:val="28"/>
        </w:rPr>
        <w:t xml:space="preserve">    3.1.6.7 </w:t>
      </w:r>
      <w:r>
        <w:rPr>
          <w:rFonts w:hint="eastAsia"/>
          <w:sz w:val="28"/>
          <w:szCs w:val="28"/>
        </w:rPr>
        <w:t>国槐：耐干旱、高温和贫瘠土壤，适应性强。树形开展优美、冠大荫浓。</w:t>
      </w:r>
    </w:p>
    <w:p w:rsidR="00783BDF" w:rsidRDefault="00546726" w:rsidP="00C62D81">
      <w:pPr>
        <w:spacing w:line="560" w:lineRule="exact"/>
        <w:rPr>
          <w:sz w:val="28"/>
          <w:szCs w:val="28"/>
        </w:rPr>
      </w:pPr>
      <w:r>
        <w:rPr>
          <w:rFonts w:hint="eastAsia"/>
          <w:sz w:val="28"/>
          <w:szCs w:val="28"/>
        </w:rPr>
        <w:t xml:space="preserve">    3.1.6.8 </w:t>
      </w:r>
      <w:r>
        <w:rPr>
          <w:rFonts w:hint="eastAsia"/>
          <w:sz w:val="28"/>
          <w:szCs w:val="28"/>
        </w:rPr>
        <w:t>银杏：深根性树种，耐干旱。树形挺拔、叶形奇特、秋色叶树种。</w:t>
      </w:r>
    </w:p>
    <w:p w:rsidR="00783BDF" w:rsidRDefault="00546726" w:rsidP="00C62D81">
      <w:pPr>
        <w:spacing w:line="560" w:lineRule="exact"/>
        <w:rPr>
          <w:sz w:val="28"/>
          <w:szCs w:val="28"/>
        </w:rPr>
      </w:pPr>
      <w:r>
        <w:rPr>
          <w:rFonts w:hint="eastAsia"/>
          <w:sz w:val="28"/>
          <w:szCs w:val="28"/>
        </w:rPr>
        <w:t xml:space="preserve">    3.1.6.9 </w:t>
      </w:r>
      <w:r>
        <w:rPr>
          <w:rFonts w:hint="eastAsia"/>
          <w:sz w:val="28"/>
          <w:szCs w:val="28"/>
        </w:rPr>
        <w:t>枫杨：喜光、耐水湿、适应性强。冠大荫浓。</w:t>
      </w:r>
    </w:p>
    <w:p w:rsidR="00783BDF" w:rsidRDefault="00546726" w:rsidP="00C62D81">
      <w:pPr>
        <w:spacing w:line="560" w:lineRule="exact"/>
        <w:rPr>
          <w:sz w:val="28"/>
          <w:szCs w:val="28"/>
        </w:rPr>
      </w:pPr>
      <w:r>
        <w:rPr>
          <w:rFonts w:hint="eastAsia"/>
          <w:sz w:val="28"/>
          <w:szCs w:val="28"/>
        </w:rPr>
        <w:t xml:space="preserve">    3.1.6.10 </w:t>
      </w:r>
      <w:r>
        <w:rPr>
          <w:rFonts w:hint="eastAsia"/>
          <w:sz w:val="28"/>
          <w:szCs w:val="28"/>
        </w:rPr>
        <w:t>垂柳：喜光、喜温暖湿润气候，较耐寒、特耐水湿。馒头树形。</w:t>
      </w:r>
    </w:p>
    <w:p w:rsidR="00783BDF" w:rsidRDefault="00546726" w:rsidP="00C62D81">
      <w:pPr>
        <w:spacing w:line="560" w:lineRule="exact"/>
        <w:rPr>
          <w:sz w:val="28"/>
          <w:szCs w:val="28"/>
        </w:rPr>
      </w:pPr>
      <w:r>
        <w:rPr>
          <w:rFonts w:hint="eastAsia"/>
          <w:sz w:val="28"/>
          <w:szCs w:val="28"/>
        </w:rPr>
        <w:t xml:space="preserve">    3.1.6.11 </w:t>
      </w:r>
      <w:r>
        <w:rPr>
          <w:rFonts w:hint="eastAsia"/>
          <w:sz w:val="28"/>
          <w:szCs w:val="28"/>
        </w:rPr>
        <w:t>乌桕：喜光、不耐荫，喜温暖环境、不甚耐寒。树形优美、秋色叶树种。</w:t>
      </w:r>
    </w:p>
    <w:p w:rsidR="00783BDF" w:rsidRDefault="00546726" w:rsidP="00C62D81">
      <w:pPr>
        <w:spacing w:line="560" w:lineRule="exact"/>
        <w:rPr>
          <w:sz w:val="28"/>
          <w:szCs w:val="28"/>
        </w:rPr>
      </w:pPr>
      <w:r>
        <w:rPr>
          <w:rFonts w:hint="eastAsia"/>
          <w:sz w:val="28"/>
          <w:szCs w:val="28"/>
        </w:rPr>
        <w:t xml:space="preserve">    3.1.6.12 </w:t>
      </w:r>
      <w:r>
        <w:rPr>
          <w:rFonts w:hint="eastAsia"/>
          <w:sz w:val="28"/>
          <w:szCs w:val="28"/>
        </w:rPr>
        <w:t>重阳木：喜阳、耐半荫、抗寒、耐干旱瘠薄、耐水湿。树形优美、秋色叶树种。</w:t>
      </w:r>
    </w:p>
    <w:p w:rsidR="00783BDF" w:rsidRDefault="00546726" w:rsidP="00C62D81">
      <w:pPr>
        <w:spacing w:line="560" w:lineRule="exact"/>
        <w:rPr>
          <w:sz w:val="28"/>
          <w:szCs w:val="28"/>
        </w:rPr>
      </w:pPr>
      <w:r>
        <w:rPr>
          <w:rFonts w:hint="eastAsia"/>
          <w:sz w:val="28"/>
          <w:szCs w:val="28"/>
        </w:rPr>
        <w:t xml:space="preserve">    3.1.6.13 </w:t>
      </w:r>
      <w:r>
        <w:rPr>
          <w:rFonts w:hint="eastAsia"/>
          <w:sz w:val="28"/>
          <w:szCs w:val="28"/>
        </w:rPr>
        <w:t>朴树：喜温暖，畏严寒。树形开展优美、冠大荫浓、秋色叶</w:t>
      </w:r>
      <w:r>
        <w:rPr>
          <w:rFonts w:hint="eastAsia"/>
          <w:sz w:val="28"/>
          <w:szCs w:val="28"/>
        </w:rPr>
        <w:lastRenderedPageBreak/>
        <w:t>树种。</w:t>
      </w:r>
    </w:p>
    <w:p w:rsidR="00783BDF" w:rsidRDefault="00546726">
      <w:pPr>
        <w:ind w:firstLineChars="200" w:firstLine="562"/>
        <w:jc w:val="center"/>
        <w:rPr>
          <w:b/>
          <w:sz w:val="28"/>
          <w:szCs w:val="28"/>
        </w:rPr>
      </w:pPr>
      <w:r>
        <w:rPr>
          <w:rFonts w:hint="eastAsia"/>
          <w:b/>
          <w:sz w:val="28"/>
          <w:szCs w:val="28"/>
        </w:rPr>
        <w:t>第二节</w:t>
      </w:r>
      <w:r>
        <w:rPr>
          <w:rFonts w:hint="eastAsia"/>
          <w:b/>
          <w:sz w:val="28"/>
          <w:szCs w:val="28"/>
        </w:rPr>
        <w:t xml:space="preserve">  </w:t>
      </w:r>
      <w:r>
        <w:rPr>
          <w:rFonts w:hint="eastAsia"/>
          <w:b/>
          <w:sz w:val="28"/>
          <w:szCs w:val="28"/>
        </w:rPr>
        <w:t>规格、形态</w:t>
      </w:r>
    </w:p>
    <w:p w:rsidR="00783BDF" w:rsidRDefault="00546726">
      <w:pPr>
        <w:spacing w:line="600" w:lineRule="exact"/>
        <w:ind w:firstLineChars="200" w:firstLine="560"/>
        <w:rPr>
          <w:rFonts w:ascii="Calibri" w:hAnsi="Calibri" w:cs="Times New Roman"/>
          <w:sz w:val="28"/>
          <w:szCs w:val="28"/>
        </w:rPr>
      </w:pPr>
      <w:r>
        <w:rPr>
          <w:rFonts w:ascii="Calibri" w:hAnsi="Calibri" w:cs="Times New Roman" w:hint="eastAsia"/>
          <w:sz w:val="28"/>
          <w:szCs w:val="28"/>
        </w:rPr>
        <w:t xml:space="preserve">3.2.1 </w:t>
      </w:r>
      <w:r>
        <w:rPr>
          <w:rFonts w:ascii="Calibri" w:hAnsi="Calibri" w:cs="Times New Roman" w:hint="eastAsia"/>
          <w:sz w:val="28"/>
          <w:szCs w:val="28"/>
        </w:rPr>
        <w:t>行道树的胸径：速生树一般不小于</w:t>
      </w:r>
      <w:r>
        <w:rPr>
          <w:rFonts w:ascii="Calibri" w:hAnsi="Calibri" w:cs="Times New Roman" w:hint="eastAsia"/>
          <w:sz w:val="28"/>
          <w:szCs w:val="28"/>
        </w:rPr>
        <w:t>12</w:t>
      </w:r>
      <w:r>
        <w:rPr>
          <w:rFonts w:ascii="Calibri" w:hAnsi="Calibri" w:cs="Times New Roman" w:hint="eastAsia"/>
          <w:sz w:val="28"/>
          <w:szCs w:val="28"/>
        </w:rPr>
        <w:t>厘米，慢生树一般不小于</w:t>
      </w:r>
      <w:r>
        <w:rPr>
          <w:rFonts w:ascii="Calibri" w:hAnsi="Calibri" w:cs="Times New Roman" w:hint="eastAsia"/>
          <w:sz w:val="28"/>
          <w:szCs w:val="28"/>
        </w:rPr>
        <w:t>15</w:t>
      </w:r>
      <w:r>
        <w:rPr>
          <w:rFonts w:ascii="Calibri" w:hAnsi="Calibri" w:cs="Times New Roman" w:hint="eastAsia"/>
          <w:sz w:val="28"/>
          <w:szCs w:val="28"/>
        </w:rPr>
        <w:t>厘米。</w:t>
      </w:r>
    </w:p>
    <w:p w:rsidR="00783BDF" w:rsidRDefault="00546726">
      <w:pPr>
        <w:spacing w:line="600" w:lineRule="exact"/>
        <w:ind w:firstLineChars="200" w:firstLine="560"/>
        <w:rPr>
          <w:rFonts w:ascii="Calibri" w:hAnsi="Calibri" w:cs="Times New Roman"/>
          <w:sz w:val="28"/>
          <w:szCs w:val="28"/>
        </w:rPr>
      </w:pPr>
      <w:r>
        <w:rPr>
          <w:rFonts w:ascii="Calibri" w:hAnsi="Calibri" w:cs="Times New Roman" w:hint="eastAsia"/>
          <w:sz w:val="28"/>
          <w:szCs w:val="28"/>
        </w:rPr>
        <w:t xml:space="preserve">3.2.2 </w:t>
      </w:r>
      <w:r>
        <w:rPr>
          <w:rFonts w:ascii="Calibri" w:hAnsi="Calibri" w:cs="Times New Roman" w:hint="eastAsia"/>
          <w:sz w:val="28"/>
          <w:szCs w:val="28"/>
        </w:rPr>
        <w:t>分枝点高不宜低于</w:t>
      </w:r>
      <w:r>
        <w:rPr>
          <w:rFonts w:ascii="Calibri" w:hAnsi="Calibri" w:cs="Times New Roman" w:hint="eastAsia"/>
          <w:sz w:val="28"/>
          <w:szCs w:val="28"/>
        </w:rPr>
        <w:t>2.8</w:t>
      </w:r>
      <w:r>
        <w:rPr>
          <w:rFonts w:ascii="Calibri" w:hAnsi="Calibri" w:cs="Times New Roman" w:hint="eastAsia"/>
          <w:sz w:val="28"/>
          <w:szCs w:val="28"/>
        </w:rPr>
        <w:t>米，相邻两棵树分枝点高度相差不大于</w:t>
      </w:r>
      <w:r>
        <w:rPr>
          <w:rFonts w:ascii="Calibri" w:hAnsi="Calibri" w:cs="Times New Roman" w:hint="eastAsia"/>
          <w:sz w:val="28"/>
          <w:szCs w:val="28"/>
        </w:rPr>
        <w:t>10</w:t>
      </w:r>
      <w:r>
        <w:rPr>
          <w:rFonts w:ascii="Calibri" w:hAnsi="Calibri" w:cs="Times New Roman" w:hint="eastAsia"/>
          <w:sz w:val="28"/>
          <w:szCs w:val="28"/>
        </w:rPr>
        <w:t>厘米。</w:t>
      </w:r>
    </w:p>
    <w:p w:rsidR="00783BDF" w:rsidRDefault="00546726">
      <w:pPr>
        <w:spacing w:line="600" w:lineRule="exact"/>
        <w:ind w:firstLineChars="200" w:firstLine="560"/>
        <w:rPr>
          <w:rFonts w:ascii="Calibri" w:hAnsi="Calibri" w:cs="Times New Roman"/>
          <w:sz w:val="28"/>
          <w:szCs w:val="28"/>
        </w:rPr>
      </w:pPr>
      <w:r>
        <w:rPr>
          <w:rFonts w:ascii="Calibri" w:hAnsi="Calibri" w:cs="Times New Roman" w:hint="eastAsia"/>
          <w:sz w:val="28"/>
          <w:szCs w:val="28"/>
        </w:rPr>
        <w:t xml:space="preserve">3.2.3 </w:t>
      </w:r>
      <w:r>
        <w:rPr>
          <w:rFonts w:ascii="Calibri" w:hAnsi="Calibri" w:cs="Times New Roman" w:hint="eastAsia"/>
          <w:sz w:val="28"/>
          <w:szCs w:val="28"/>
        </w:rPr>
        <w:t>行道树宜选用圃地苗，自然全冠、主干通直、三级以上分枝，每一级分枝不少于</w:t>
      </w:r>
      <w:r>
        <w:rPr>
          <w:rFonts w:ascii="Calibri" w:hAnsi="Calibri" w:cs="Times New Roman" w:hint="eastAsia"/>
          <w:sz w:val="28"/>
          <w:szCs w:val="28"/>
        </w:rPr>
        <w:t>3-4</w:t>
      </w:r>
      <w:r>
        <w:rPr>
          <w:rFonts w:ascii="Calibri" w:hAnsi="Calibri" w:cs="Times New Roman" w:hint="eastAsia"/>
          <w:sz w:val="28"/>
          <w:szCs w:val="28"/>
        </w:rPr>
        <w:t>个。整条道路行道树树高、胸径、冠幅、分枝点高等基本一致。</w:t>
      </w:r>
      <w:r>
        <w:rPr>
          <w:rFonts w:ascii="Calibri" w:hAnsi="Calibri" w:cs="Times New Roman" w:hint="eastAsia"/>
          <w:sz w:val="28"/>
          <w:szCs w:val="28"/>
        </w:rPr>
        <w:t xml:space="preserve">   </w:t>
      </w:r>
    </w:p>
    <w:p w:rsidR="00783BDF" w:rsidRDefault="00546726">
      <w:pPr>
        <w:spacing w:line="600" w:lineRule="exact"/>
        <w:ind w:firstLineChars="200" w:firstLine="560"/>
        <w:rPr>
          <w:rFonts w:ascii="Calibri" w:hAnsi="Calibri" w:cs="Times New Roman"/>
          <w:sz w:val="28"/>
          <w:szCs w:val="28"/>
        </w:rPr>
      </w:pPr>
      <w:r>
        <w:rPr>
          <w:rFonts w:ascii="Calibri" w:hAnsi="Calibri" w:cs="Times New Roman" w:hint="eastAsia"/>
          <w:sz w:val="28"/>
          <w:szCs w:val="28"/>
        </w:rPr>
        <w:t xml:space="preserve">3.2.4 </w:t>
      </w:r>
      <w:r>
        <w:rPr>
          <w:rFonts w:ascii="Calibri" w:hAnsi="Calibri" w:cs="Times New Roman" w:hint="eastAsia"/>
          <w:sz w:val="28"/>
          <w:szCs w:val="28"/>
        </w:rPr>
        <w:t>行道树土球直径一般为胸径的</w:t>
      </w:r>
      <w:r>
        <w:rPr>
          <w:rFonts w:ascii="Calibri" w:hAnsi="Calibri" w:cs="Times New Roman" w:hint="eastAsia"/>
          <w:sz w:val="28"/>
          <w:szCs w:val="28"/>
        </w:rPr>
        <w:t>6-8</w:t>
      </w:r>
      <w:r>
        <w:rPr>
          <w:rFonts w:ascii="Calibri" w:hAnsi="Calibri" w:cs="Times New Roman" w:hint="eastAsia"/>
          <w:sz w:val="28"/>
          <w:szCs w:val="28"/>
        </w:rPr>
        <w:t>倍（常绿乔木不小于胸径的</w:t>
      </w:r>
      <w:r>
        <w:rPr>
          <w:rFonts w:ascii="Calibri" w:hAnsi="Calibri" w:cs="Times New Roman" w:hint="eastAsia"/>
          <w:sz w:val="28"/>
          <w:szCs w:val="28"/>
        </w:rPr>
        <w:t>8</w:t>
      </w:r>
      <w:r>
        <w:rPr>
          <w:rFonts w:ascii="Calibri" w:hAnsi="Calibri" w:cs="Times New Roman" w:hint="eastAsia"/>
          <w:sz w:val="28"/>
          <w:szCs w:val="28"/>
        </w:rPr>
        <w:t>倍），土球包扎紧密，不得有松球、散球、破损球。</w:t>
      </w:r>
    </w:p>
    <w:p w:rsidR="00783BDF" w:rsidRDefault="00783BDF">
      <w:pPr>
        <w:ind w:firstLineChars="200" w:firstLine="560"/>
        <w:rPr>
          <w:rFonts w:ascii="Calibri" w:hAnsi="Calibri" w:cs="Times New Roman"/>
          <w:sz w:val="28"/>
          <w:szCs w:val="28"/>
        </w:rPr>
      </w:pPr>
    </w:p>
    <w:p w:rsidR="00783BDF" w:rsidRDefault="00546726">
      <w:pPr>
        <w:ind w:firstLineChars="200" w:firstLine="562"/>
        <w:jc w:val="center"/>
        <w:rPr>
          <w:b/>
          <w:sz w:val="28"/>
          <w:szCs w:val="28"/>
        </w:rPr>
      </w:pPr>
      <w:r>
        <w:rPr>
          <w:rFonts w:hint="eastAsia"/>
          <w:b/>
          <w:sz w:val="28"/>
          <w:szCs w:val="28"/>
        </w:rPr>
        <w:t>第三节</w:t>
      </w:r>
      <w:r>
        <w:rPr>
          <w:rFonts w:hint="eastAsia"/>
          <w:b/>
          <w:sz w:val="28"/>
          <w:szCs w:val="28"/>
        </w:rPr>
        <w:t xml:space="preserve">  </w:t>
      </w:r>
      <w:r>
        <w:rPr>
          <w:rFonts w:hint="eastAsia"/>
          <w:b/>
          <w:sz w:val="28"/>
          <w:szCs w:val="28"/>
        </w:rPr>
        <w:t>种植形式</w:t>
      </w:r>
    </w:p>
    <w:p w:rsidR="00783BDF" w:rsidRDefault="00546726">
      <w:pPr>
        <w:spacing w:line="600" w:lineRule="exact"/>
        <w:ind w:firstLineChars="200" w:firstLine="560"/>
        <w:rPr>
          <w:rFonts w:ascii="Calibri" w:hAnsi="Calibri" w:cs="Times New Roman"/>
          <w:sz w:val="28"/>
          <w:szCs w:val="28"/>
        </w:rPr>
      </w:pPr>
      <w:r>
        <w:rPr>
          <w:rFonts w:ascii="Calibri" w:hAnsi="Calibri" w:cs="Times New Roman" w:hint="eastAsia"/>
          <w:sz w:val="28"/>
          <w:szCs w:val="28"/>
        </w:rPr>
        <w:t xml:space="preserve">3.3.1 </w:t>
      </w:r>
      <w:r>
        <w:rPr>
          <w:rFonts w:ascii="Calibri" w:hAnsi="Calibri" w:cs="Times New Roman" w:hint="eastAsia"/>
          <w:sz w:val="28"/>
          <w:szCs w:val="28"/>
        </w:rPr>
        <w:t>行道树定植株距，应以其树种壮年期冠幅为准，最小种植株距不应小于</w:t>
      </w:r>
      <w:r>
        <w:rPr>
          <w:rFonts w:ascii="Calibri" w:hAnsi="Calibri" w:cs="Times New Roman" w:hint="eastAsia"/>
          <w:sz w:val="28"/>
          <w:szCs w:val="28"/>
        </w:rPr>
        <w:t>4m</w:t>
      </w:r>
      <w:r>
        <w:rPr>
          <w:rFonts w:ascii="Calibri" w:hAnsi="Calibri" w:cs="Times New Roman" w:hint="eastAsia"/>
          <w:sz w:val="28"/>
          <w:szCs w:val="28"/>
        </w:rPr>
        <w:t>。行道树树干中心至路缘石外侧最小距离宜不小于</w:t>
      </w:r>
      <w:r>
        <w:rPr>
          <w:rFonts w:ascii="Calibri" w:hAnsi="Calibri" w:cs="Times New Roman" w:hint="eastAsia"/>
          <w:sz w:val="28"/>
          <w:szCs w:val="28"/>
        </w:rPr>
        <w:t>0.75m</w:t>
      </w:r>
      <w:r>
        <w:rPr>
          <w:rFonts w:ascii="Calibri" w:hAnsi="Calibri" w:cs="Times New Roman" w:hint="eastAsia"/>
          <w:sz w:val="28"/>
          <w:szCs w:val="28"/>
        </w:rPr>
        <w:t>。</w:t>
      </w:r>
    </w:p>
    <w:p w:rsidR="00783BDF" w:rsidRDefault="00546726">
      <w:pPr>
        <w:spacing w:line="600" w:lineRule="exact"/>
        <w:ind w:firstLineChars="200" w:firstLine="560"/>
        <w:rPr>
          <w:rFonts w:ascii="Calibri" w:hAnsi="Calibri" w:cs="Times New Roman"/>
          <w:sz w:val="28"/>
          <w:szCs w:val="28"/>
        </w:rPr>
      </w:pPr>
      <w:r>
        <w:rPr>
          <w:rFonts w:ascii="Calibri" w:hAnsi="Calibri" w:cs="Times New Roman" w:hint="eastAsia"/>
          <w:sz w:val="28"/>
          <w:szCs w:val="28"/>
        </w:rPr>
        <w:t xml:space="preserve">3.3.2 </w:t>
      </w:r>
      <w:r>
        <w:rPr>
          <w:rFonts w:ascii="Calibri" w:hAnsi="Calibri" w:cs="Times New Roman" w:hint="eastAsia"/>
          <w:sz w:val="28"/>
          <w:szCs w:val="28"/>
        </w:rPr>
        <w:t>当人行道宽度大于</w:t>
      </w:r>
      <w:r>
        <w:rPr>
          <w:rFonts w:ascii="Calibri" w:hAnsi="Calibri" w:cs="Times New Roman" w:hint="eastAsia"/>
          <w:sz w:val="28"/>
          <w:szCs w:val="28"/>
        </w:rPr>
        <w:t>4m</w:t>
      </w:r>
      <w:r>
        <w:rPr>
          <w:rFonts w:ascii="Calibri" w:hAnsi="Calibri" w:cs="Times New Roman" w:hint="eastAsia"/>
          <w:sz w:val="28"/>
          <w:szCs w:val="28"/>
        </w:rPr>
        <w:t>时，路侧绿带原则上都要种植行道树；当绿带宽度在</w:t>
      </w:r>
      <w:r>
        <w:rPr>
          <w:rFonts w:ascii="Calibri" w:hAnsi="Calibri" w:cs="Times New Roman" w:hint="eastAsia"/>
          <w:sz w:val="28"/>
          <w:szCs w:val="28"/>
        </w:rPr>
        <w:t>6m</w:t>
      </w:r>
      <w:r>
        <w:rPr>
          <w:rFonts w:ascii="Calibri" w:hAnsi="Calibri" w:cs="Times New Roman" w:hint="eastAsia"/>
          <w:sz w:val="28"/>
          <w:szCs w:val="28"/>
        </w:rPr>
        <w:t>以上时，可选择种植两排行道树。</w:t>
      </w:r>
      <w:r>
        <w:rPr>
          <w:rFonts w:ascii="Calibri" w:hAnsi="Calibri" w:cs="Times New Roman" w:hint="eastAsia"/>
          <w:sz w:val="28"/>
          <w:szCs w:val="28"/>
        </w:rPr>
        <w:t xml:space="preserve">   </w:t>
      </w:r>
    </w:p>
    <w:p w:rsidR="00783BDF" w:rsidRDefault="00783BDF">
      <w:pPr>
        <w:ind w:firstLineChars="200" w:firstLine="562"/>
        <w:jc w:val="center"/>
        <w:rPr>
          <w:b/>
          <w:sz w:val="28"/>
          <w:szCs w:val="28"/>
        </w:rPr>
      </w:pPr>
    </w:p>
    <w:p w:rsidR="00783BDF" w:rsidRDefault="00546726">
      <w:pPr>
        <w:ind w:firstLineChars="200" w:firstLine="562"/>
        <w:jc w:val="center"/>
        <w:rPr>
          <w:b/>
          <w:sz w:val="28"/>
          <w:szCs w:val="28"/>
        </w:rPr>
      </w:pPr>
      <w:r>
        <w:rPr>
          <w:rFonts w:hint="eastAsia"/>
          <w:b/>
          <w:sz w:val="28"/>
          <w:szCs w:val="28"/>
        </w:rPr>
        <w:t xml:space="preserve"> </w:t>
      </w:r>
      <w:r>
        <w:rPr>
          <w:rFonts w:hint="eastAsia"/>
          <w:b/>
          <w:sz w:val="28"/>
          <w:szCs w:val="28"/>
        </w:rPr>
        <w:t>第四节</w:t>
      </w:r>
      <w:r>
        <w:rPr>
          <w:rFonts w:hint="eastAsia"/>
          <w:b/>
          <w:sz w:val="28"/>
          <w:szCs w:val="28"/>
        </w:rPr>
        <w:t xml:space="preserve">   </w:t>
      </w:r>
      <w:r>
        <w:rPr>
          <w:rFonts w:hint="eastAsia"/>
          <w:b/>
          <w:sz w:val="28"/>
          <w:szCs w:val="28"/>
        </w:rPr>
        <w:t>树穴、槽</w:t>
      </w:r>
      <w:r>
        <w:rPr>
          <w:rFonts w:hint="eastAsia"/>
          <w:b/>
          <w:sz w:val="28"/>
          <w:szCs w:val="28"/>
        </w:rPr>
        <w:t xml:space="preserve"> </w:t>
      </w:r>
    </w:p>
    <w:p w:rsidR="00783BDF" w:rsidRDefault="00546726">
      <w:pPr>
        <w:spacing w:line="600" w:lineRule="exact"/>
        <w:ind w:firstLineChars="200" w:firstLine="560"/>
        <w:rPr>
          <w:sz w:val="28"/>
          <w:szCs w:val="28"/>
        </w:rPr>
      </w:pPr>
      <w:r>
        <w:rPr>
          <w:rFonts w:hint="eastAsia"/>
          <w:sz w:val="28"/>
          <w:szCs w:val="28"/>
        </w:rPr>
        <w:t xml:space="preserve">3.4.1 </w:t>
      </w:r>
      <w:r>
        <w:rPr>
          <w:rFonts w:hint="eastAsia"/>
          <w:sz w:val="28"/>
          <w:szCs w:val="28"/>
        </w:rPr>
        <w:t>行道树树穴、槽上下口径一致，深度见原底土。</w:t>
      </w:r>
    </w:p>
    <w:p w:rsidR="00783BDF" w:rsidRDefault="00546726">
      <w:pPr>
        <w:spacing w:line="600" w:lineRule="exact"/>
        <w:ind w:firstLineChars="200" w:firstLine="560"/>
        <w:rPr>
          <w:sz w:val="28"/>
          <w:szCs w:val="28"/>
        </w:rPr>
      </w:pPr>
      <w:r>
        <w:rPr>
          <w:rFonts w:hint="eastAsia"/>
          <w:sz w:val="28"/>
          <w:szCs w:val="28"/>
        </w:rPr>
        <w:t xml:space="preserve">3.4.2 </w:t>
      </w:r>
      <w:r>
        <w:rPr>
          <w:rFonts w:hint="eastAsia"/>
          <w:sz w:val="28"/>
          <w:szCs w:val="28"/>
        </w:rPr>
        <w:t>行道树种植穴、槽的规格为</w:t>
      </w:r>
      <w:r>
        <w:rPr>
          <w:rFonts w:hint="eastAsia"/>
          <w:sz w:val="28"/>
          <w:szCs w:val="28"/>
        </w:rPr>
        <w:t>1.6m</w:t>
      </w:r>
      <w:r>
        <w:rPr>
          <w:rFonts w:hint="eastAsia"/>
          <w:sz w:val="28"/>
          <w:szCs w:val="28"/>
        </w:rPr>
        <w:t>×</w:t>
      </w:r>
      <w:r>
        <w:rPr>
          <w:rFonts w:hint="eastAsia"/>
          <w:sz w:val="28"/>
          <w:szCs w:val="28"/>
        </w:rPr>
        <w:t>1.6m</w:t>
      </w:r>
      <w:r>
        <w:rPr>
          <w:rFonts w:hint="eastAsia"/>
          <w:sz w:val="28"/>
          <w:szCs w:val="28"/>
        </w:rPr>
        <w:t>×</w:t>
      </w:r>
      <w:r>
        <w:rPr>
          <w:rFonts w:hint="eastAsia"/>
          <w:sz w:val="28"/>
          <w:szCs w:val="28"/>
        </w:rPr>
        <w:t>1.6m</w:t>
      </w:r>
      <w:r>
        <w:rPr>
          <w:rFonts w:hint="eastAsia"/>
          <w:sz w:val="28"/>
          <w:szCs w:val="28"/>
        </w:rPr>
        <w:t>，特殊情况下不小于</w:t>
      </w:r>
      <w:r>
        <w:rPr>
          <w:rFonts w:hint="eastAsia"/>
          <w:sz w:val="28"/>
          <w:szCs w:val="28"/>
        </w:rPr>
        <w:t>1.2m</w:t>
      </w:r>
      <w:r>
        <w:rPr>
          <w:rFonts w:hint="eastAsia"/>
          <w:sz w:val="28"/>
          <w:szCs w:val="28"/>
        </w:rPr>
        <w:t>×</w:t>
      </w:r>
      <w:r>
        <w:rPr>
          <w:rFonts w:hint="eastAsia"/>
          <w:sz w:val="28"/>
          <w:szCs w:val="28"/>
        </w:rPr>
        <w:t>1.2m</w:t>
      </w:r>
      <w:r>
        <w:rPr>
          <w:rFonts w:hint="eastAsia"/>
          <w:sz w:val="28"/>
          <w:szCs w:val="28"/>
        </w:rPr>
        <w:t>×</w:t>
      </w:r>
      <w:r>
        <w:rPr>
          <w:rFonts w:hint="eastAsia"/>
          <w:sz w:val="28"/>
          <w:szCs w:val="28"/>
        </w:rPr>
        <w:t>1.2m</w:t>
      </w:r>
      <w:r>
        <w:rPr>
          <w:rFonts w:hint="eastAsia"/>
          <w:sz w:val="28"/>
          <w:szCs w:val="28"/>
        </w:rPr>
        <w:t>。</w:t>
      </w:r>
    </w:p>
    <w:p w:rsidR="00783BDF" w:rsidRDefault="00546726">
      <w:pPr>
        <w:spacing w:line="600" w:lineRule="exact"/>
        <w:ind w:firstLineChars="200" w:firstLine="560"/>
        <w:rPr>
          <w:sz w:val="28"/>
          <w:szCs w:val="28"/>
        </w:rPr>
      </w:pPr>
      <w:r>
        <w:rPr>
          <w:rFonts w:hint="eastAsia"/>
          <w:sz w:val="28"/>
          <w:szCs w:val="28"/>
        </w:rPr>
        <w:lastRenderedPageBreak/>
        <w:t xml:space="preserve">3.4.3 </w:t>
      </w:r>
      <w:r>
        <w:rPr>
          <w:rFonts w:hint="eastAsia"/>
          <w:sz w:val="28"/>
          <w:szCs w:val="28"/>
        </w:rPr>
        <w:t>行道树绿带原则上以不小于</w:t>
      </w:r>
      <w:r>
        <w:rPr>
          <w:rFonts w:hint="eastAsia"/>
          <w:sz w:val="28"/>
          <w:szCs w:val="28"/>
        </w:rPr>
        <w:t>1.6m</w:t>
      </w:r>
      <w:r>
        <w:rPr>
          <w:rFonts w:hint="eastAsia"/>
          <w:sz w:val="28"/>
          <w:szCs w:val="28"/>
        </w:rPr>
        <w:t>宽的连续绿带为主。在行人多的路段，预留树穴、槽种植行道树，确保行道树的连续性。</w:t>
      </w:r>
    </w:p>
    <w:p w:rsidR="00783BDF" w:rsidRDefault="00546726">
      <w:pPr>
        <w:spacing w:line="600" w:lineRule="exact"/>
        <w:ind w:firstLineChars="200" w:firstLine="560"/>
        <w:rPr>
          <w:sz w:val="28"/>
          <w:szCs w:val="28"/>
        </w:rPr>
      </w:pPr>
      <w:r>
        <w:rPr>
          <w:rFonts w:ascii="Calibri" w:hAnsi="Calibri" w:cs="Times New Roman" w:hint="eastAsia"/>
          <w:sz w:val="28"/>
          <w:szCs w:val="28"/>
        </w:rPr>
        <w:t xml:space="preserve">3.4.4 </w:t>
      </w:r>
      <w:r>
        <w:rPr>
          <w:rFonts w:ascii="Arial" w:hAnsi="Arial" w:cs="Arial" w:hint="eastAsia"/>
          <w:sz w:val="28"/>
          <w:szCs w:val="28"/>
        </w:rPr>
        <w:t>树穴</w:t>
      </w:r>
      <w:r>
        <w:rPr>
          <w:rFonts w:hint="eastAsia"/>
          <w:sz w:val="28"/>
          <w:szCs w:val="28"/>
        </w:rPr>
        <w:t>、槽</w:t>
      </w:r>
      <w:r>
        <w:rPr>
          <w:rFonts w:ascii="Arial" w:hAnsi="Arial" w:cs="Arial" w:hint="eastAsia"/>
          <w:sz w:val="28"/>
          <w:szCs w:val="28"/>
        </w:rPr>
        <w:t>可优先选用植被覆盖。若选用盖板时应考虑与周边环境</w:t>
      </w:r>
      <w:r>
        <w:rPr>
          <w:rFonts w:hint="eastAsia"/>
          <w:sz w:val="28"/>
          <w:szCs w:val="28"/>
        </w:rPr>
        <w:t>相协调。盖板宜优先选用透水、透气的镂空盖板。设置树池盖板需与树池立缘石平齐。</w:t>
      </w:r>
    </w:p>
    <w:p w:rsidR="00783BDF" w:rsidRDefault="00546726">
      <w:pPr>
        <w:spacing w:line="600" w:lineRule="exact"/>
        <w:ind w:firstLineChars="200" w:firstLine="560"/>
        <w:rPr>
          <w:sz w:val="28"/>
          <w:szCs w:val="28"/>
        </w:rPr>
      </w:pPr>
      <w:r>
        <w:rPr>
          <w:rFonts w:ascii="Calibri" w:hAnsi="Calibri" w:cs="Times New Roman" w:hint="eastAsia"/>
          <w:sz w:val="28"/>
          <w:szCs w:val="28"/>
        </w:rPr>
        <w:t xml:space="preserve">3.4.5 </w:t>
      </w:r>
      <w:r>
        <w:rPr>
          <w:rFonts w:hint="eastAsia"/>
          <w:sz w:val="28"/>
          <w:szCs w:val="28"/>
        </w:rPr>
        <w:t>树木种植时，首先在树穴、槽底铺</w:t>
      </w:r>
      <w:r>
        <w:rPr>
          <w:rFonts w:hint="eastAsia"/>
          <w:sz w:val="28"/>
          <w:szCs w:val="28"/>
        </w:rPr>
        <w:t>10-15cm</w:t>
      </w:r>
      <w:r>
        <w:rPr>
          <w:rFonts w:hint="eastAsia"/>
          <w:sz w:val="28"/>
          <w:szCs w:val="28"/>
        </w:rPr>
        <w:t>厚碎石、粗砂垫层，再回填一定厚度的种植土，宜设置φ</w:t>
      </w:r>
      <w:r>
        <w:rPr>
          <w:rFonts w:hint="eastAsia"/>
          <w:sz w:val="28"/>
          <w:szCs w:val="28"/>
        </w:rPr>
        <w:t>100mm</w:t>
      </w:r>
      <w:r>
        <w:rPr>
          <w:rFonts w:hint="eastAsia"/>
          <w:sz w:val="28"/>
          <w:szCs w:val="28"/>
        </w:rPr>
        <w:t>通气、排水管。（见图</w:t>
      </w:r>
      <w:r>
        <w:rPr>
          <w:rFonts w:hint="eastAsia"/>
          <w:sz w:val="28"/>
          <w:szCs w:val="28"/>
        </w:rPr>
        <w:t>1</w:t>
      </w:r>
      <w:r>
        <w:rPr>
          <w:rFonts w:hint="eastAsia"/>
          <w:sz w:val="28"/>
          <w:szCs w:val="28"/>
        </w:rPr>
        <w:t>）</w:t>
      </w:r>
    </w:p>
    <w:p w:rsidR="00783BDF" w:rsidRDefault="00546726">
      <w:pPr>
        <w:jc w:val="center"/>
        <w:rPr>
          <w:rFonts w:ascii="宋体" w:hAnsi="宋体" w:cs="宋体"/>
          <w:kern w:val="0"/>
          <w:sz w:val="24"/>
          <w:szCs w:val="24"/>
        </w:rPr>
      </w:pPr>
      <w:r>
        <w:rPr>
          <w:rFonts w:ascii="宋体" w:hAnsi="宋体" w:cs="宋体"/>
          <w:noProof/>
          <w:kern w:val="0"/>
          <w:sz w:val="24"/>
          <w:szCs w:val="24"/>
        </w:rPr>
        <w:drawing>
          <wp:inline distT="0" distB="0" distL="0" distR="0">
            <wp:extent cx="2886075" cy="2933700"/>
            <wp:effectExtent l="19050" t="0" r="9525" b="0"/>
            <wp:docPr id="1" name="图片 7" descr="树池剖面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树池剖面图"/>
                    <pic:cNvPicPr>
                      <a:picLocks noChangeAspect="1" noChangeArrowheads="1"/>
                    </pic:cNvPicPr>
                  </pic:nvPicPr>
                  <pic:blipFill>
                    <a:blip r:embed="rId8" cstate="print"/>
                    <a:srcRect/>
                    <a:stretch>
                      <a:fillRect/>
                    </a:stretch>
                  </pic:blipFill>
                  <pic:spPr>
                    <a:xfrm>
                      <a:off x="0" y="0"/>
                      <a:ext cx="2886075" cy="2933700"/>
                    </a:xfrm>
                    <a:prstGeom prst="rect">
                      <a:avLst/>
                    </a:prstGeom>
                    <a:noFill/>
                    <a:ln w="9525" cmpd="sng">
                      <a:noFill/>
                      <a:miter lim="800000"/>
                      <a:headEnd/>
                      <a:tailEnd/>
                    </a:ln>
                    <a:effectLst/>
                  </pic:spPr>
                </pic:pic>
              </a:graphicData>
            </a:graphic>
          </wp:inline>
        </w:drawing>
      </w:r>
    </w:p>
    <w:p w:rsidR="00783BDF" w:rsidRDefault="00546726">
      <w:pPr>
        <w:jc w:val="right"/>
        <w:rPr>
          <w:rFonts w:ascii="宋体" w:hAnsi="宋体" w:cs="宋体"/>
          <w:kern w:val="0"/>
          <w:sz w:val="24"/>
          <w:szCs w:val="24"/>
        </w:rPr>
      </w:pPr>
      <w:r>
        <w:rPr>
          <w:rFonts w:ascii="宋体" w:hAnsi="宋体" w:cs="宋体"/>
          <w:noProof/>
          <w:kern w:val="0"/>
          <w:sz w:val="24"/>
          <w:szCs w:val="24"/>
        </w:rPr>
        <w:drawing>
          <wp:inline distT="0" distB="0" distL="0" distR="0">
            <wp:extent cx="2181225" cy="257175"/>
            <wp:effectExtent l="19050" t="0" r="9525" b="0"/>
            <wp:docPr id="2" name="图片 2" descr="2`()J~MXZD]GPUV`3DW$LY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J~MXZD]GPUV`3DW$LY7"/>
                    <pic:cNvPicPr>
                      <a:picLocks noChangeAspect="1" noChangeArrowheads="1"/>
                    </pic:cNvPicPr>
                  </pic:nvPicPr>
                  <pic:blipFill>
                    <a:blip r:embed="rId9" cstate="print"/>
                    <a:srcRect/>
                    <a:stretch>
                      <a:fillRect/>
                    </a:stretch>
                  </pic:blipFill>
                  <pic:spPr>
                    <a:xfrm>
                      <a:off x="0" y="0"/>
                      <a:ext cx="2181225" cy="257175"/>
                    </a:xfrm>
                    <a:prstGeom prst="rect">
                      <a:avLst/>
                    </a:prstGeom>
                    <a:noFill/>
                    <a:ln w="9525" cmpd="sng">
                      <a:noFill/>
                      <a:miter lim="800000"/>
                      <a:headEnd/>
                      <a:tailEnd/>
                    </a:ln>
                  </pic:spPr>
                </pic:pic>
              </a:graphicData>
            </a:graphic>
          </wp:inline>
        </w:drawing>
      </w:r>
    </w:p>
    <w:p w:rsidR="00783BDF" w:rsidRDefault="00546726">
      <w:pPr>
        <w:jc w:val="center"/>
        <w:rPr>
          <w:b/>
          <w:sz w:val="28"/>
          <w:szCs w:val="28"/>
        </w:rPr>
      </w:pPr>
      <w:r>
        <w:rPr>
          <w:rFonts w:hint="eastAsia"/>
          <w:b/>
          <w:sz w:val="28"/>
          <w:szCs w:val="28"/>
        </w:rPr>
        <w:t>图</w:t>
      </w:r>
      <w:r>
        <w:rPr>
          <w:rFonts w:hint="eastAsia"/>
          <w:b/>
          <w:sz w:val="28"/>
          <w:szCs w:val="28"/>
        </w:rPr>
        <w:t>1</w:t>
      </w:r>
    </w:p>
    <w:p w:rsidR="00783BDF" w:rsidRDefault="00783BDF">
      <w:pPr>
        <w:jc w:val="center"/>
        <w:rPr>
          <w:b/>
          <w:sz w:val="28"/>
          <w:szCs w:val="28"/>
        </w:rPr>
      </w:pPr>
    </w:p>
    <w:p w:rsidR="00783BDF" w:rsidRDefault="00546726">
      <w:pPr>
        <w:jc w:val="center"/>
        <w:rPr>
          <w:b/>
          <w:sz w:val="28"/>
          <w:szCs w:val="28"/>
        </w:rPr>
      </w:pPr>
      <w:r>
        <w:rPr>
          <w:rFonts w:hint="eastAsia"/>
          <w:b/>
          <w:sz w:val="28"/>
          <w:szCs w:val="28"/>
        </w:rPr>
        <w:t>第五节</w:t>
      </w:r>
      <w:r>
        <w:rPr>
          <w:rFonts w:hint="eastAsia"/>
          <w:b/>
          <w:sz w:val="28"/>
          <w:szCs w:val="28"/>
        </w:rPr>
        <w:t xml:space="preserve">   </w:t>
      </w:r>
      <w:r>
        <w:rPr>
          <w:rFonts w:hint="eastAsia"/>
          <w:b/>
          <w:sz w:val="28"/>
          <w:szCs w:val="28"/>
        </w:rPr>
        <w:t>土质</w:t>
      </w:r>
      <w:r>
        <w:rPr>
          <w:rFonts w:hint="eastAsia"/>
          <w:b/>
          <w:sz w:val="28"/>
          <w:szCs w:val="28"/>
        </w:rPr>
        <w:t xml:space="preserve"> </w:t>
      </w:r>
    </w:p>
    <w:p w:rsidR="00783BDF" w:rsidRDefault="00546726">
      <w:pPr>
        <w:rPr>
          <w:rFonts w:ascii="Calibri" w:hAnsi="Calibri" w:cs="Times New Roman"/>
          <w:sz w:val="28"/>
          <w:szCs w:val="28"/>
        </w:rPr>
      </w:pPr>
      <w:r>
        <w:rPr>
          <w:rFonts w:ascii="Calibri" w:hAnsi="Calibri" w:cs="Times New Roman" w:hint="eastAsia"/>
          <w:sz w:val="28"/>
          <w:szCs w:val="28"/>
        </w:rPr>
        <w:t xml:space="preserve">    3.5.1 </w:t>
      </w:r>
      <w:r>
        <w:rPr>
          <w:rFonts w:ascii="Calibri" w:hAnsi="Calibri" w:cs="Times New Roman" w:hint="eastAsia"/>
          <w:sz w:val="28"/>
          <w:szCs w:val="28"/>
        </w:rPr>
        <w:t>种植开挖出的土方如不满足种植要求，应弃运并回填种植土。如土质达不到种植土要求，应采取改良措施。</w:t>
      </w:r>
    </w:p>
    <w:p w:rsidR="00783BDF" w:rsidRDefault="00546726">
      <w:pPr>
        <w:rPr>
          <w:rFonts w:ascii="Calibri" w:hAnsi="Calibri" w:cs="Times New Roman"/>
          <w:sz w:val="28"/>
          <w:szCs w:val="28"/>
        </w:rPr>
      </w:pPr>
      <w:r>
        <w:rPr>
          <w:rFonts w:ascii="Calibri" w:hAnsi="Calibri" w:cs="Times New Roman" w:hint="eastAsia"/>
          <w:sz w:val="28"/>
          <w:szCs w:val="28"/>
        </w:rPr>
        <w:t xml:space="preserve">    3.5.2 </w:t>
      </w:r>
      <w:r>
        <w:rPr>
          <w:rFonts w:ascii="Calibri" w:hAnsi="Calibri" w:cs="Times New Roman" w:hint="eastAsia"/>
          <w:sz w:val="28"/>
          <w:szCs w:val="28"/>
        </w:rPr>
        <w:t>为增强土壤肥力，种植前应施有机肥。施肥时，将有机肥与土壤充分搅拌均匀，并用种植土覆盖。</w:t>
      </w:r>
    </w:p>
    <w:p w:rsidR="00783BDF" w:rsidRDefault="00546726">
      <w:pPr>
        <w:jc w:val="center"/>
        <w:rPr>
          <w:sz w:val="28"/>
          <w:szCs w:val="28"/>
        </w:rPr>
      </w:pPr>
      <w:r>
        <w:rPr>
          <w:rFonts w:hint="eastAsia"/>
          <w:sz w:val="28"/>
          <w:szCs w:val="28"/>
        </w:rPr>
        <w:lastRenderedPageBreak/>
        <w:t xml:space="preserve"> </w:t>
      </w:r>
    </w:p>
    <w:p w:rsidR="00783BDF" w:rsidRDefault="00546726">
      <w:pPr>
        <w:jc w:val="center"/>
        <w:rPr>
          <w:sz w:val="28"/>
          <w:szCs w:val="28"/>
        </w:rPr>
      </w:pPr>
      <w:r>
        <w:rPr>
          <w:rFonts w:hint="eastAsia"/>
          <w:sz w:val="28"/>
          <w:szCs w:val="28"/>
        </w:rPr>
        <w:t xml:space="preserve"> </w:t>
      </w:r>
      <w:r>
        <w:rPr>
          <w:rFonts w:hint="eastAsia"/>
          <w:b/>
          <w:sz w:val="28"/>
          <w:szCs w:val="28"/>
        </w:rPr>
        <w:t>第六节</w:t>
      </w:r>
      <w:r>
        <w:rPr>
          <w:rFonts w:hint="eastAsia"/>
          <w:b/>
          <w:sz w:val="28"/>
          <w:szCs w:val="28"/>
        </w:rPr>
        <w:t xml:space="preserve">   </w:t>
      </w:r>
      <w:r>
        <w:rPr>
          <w:rFonts w:hint="eastAsia"/>
          <w:b/>
          <w:sz w:val="28"/>
          <w:szCs w:val="28"/>
        </w:rPr>
        <w:t>支撑</w:t>
      </w:r>
      <w:r>
        <w:rPr>
          <w:rFonts w:hint="eastAsia"/>
          <w:b/>
          <w:sz w:val="28"/>
          <w:szCs w:val="28"/>
        </w:rPr>
        <w:t xml:space="preserve"> </w:t>
      </w:r>
    </w:p>
    <w:p w:rsidR="00783BDF" w:rsidRDefault="00546726">
      <w:pPr>
        <w:rPr>
          <w:rFonts w:ascii="Calibri" w:hAnsi="Calibri" w:cs="Times New Roman"/>
          <w:sz w:val="28"/>
          <w:szCs w:val="28"/>
        </w:rPr>
      </w:pPr>
      <w:r>
        <w:rPr>
          <w:rFonts w:ascii="Calibri" w:hAnsi="Calibri" w:cs="Times New Roman" w:hint="eastAsia"/>
          <w:sz w:val="28"/>
          <w:szCs w:val="28"/>
        </w:rPr>
        <w:t xml:space="preserve">    3.6.1 </w:t>
      </w:r>
      <w:r>
        <w:rPr>
          <w:rFonts w:ascii="Calibri" w:hAnsi="Calibri" w:cs="Times New Roman" w:hint="eastAsia"/>
          <w:sz w:val="28"/>
          <w:szCs w:val="28"/>
        </w:rPr>
        <w:t>行道树树干或树木重心必须与地面保持垂直。支撑应统一、牢固，支撑高度、方向、角度、绑扎绳都应整齐一致。</w:t>
      </w:r>
    </w:p>
    <w:p w:rsidR="00783BDF" w:rsidRDefault="00546726">
      <w:pPr>
        <w:rPr>
          <w:rFonts w:ascii="Calibri" w:hAnsi="Calibri" w:cs="Times New Roman"/>
          <w:sz w:val="28"/>
          <w:szCs w:val="28"/>
        </w:rPr>
      </w:pPr>
      <w:r>
        <w:rPr>
          <w:rFonts w:ascii="Calibri" w:hAnsi="Calibri" w:cs="Times New Roman" w:hint="eastAsia"/>
          <w:sz w:val="28"/>
          <w:szCs w:val="28"/>
        </w:rPr>
        <w:t xml:space="preserve">    3.6.2 </w:t>
      </w:r>
      <w:r>
        <w:rPr>
          <w:rFonts w:ascii="Calibri" w:hAnsi="Calibri" w:cs="Times New Roman" w:hint="eastAsia"/>
          <w:sz w:val="28"/>
          <w:szCs w:val="28"/>
        </w:rPr>
        <w:t>胸径</w:t>
      </w:r>
      <w:r>
        <w:rPr>
          <w:rFonts w:ascii="Calibri" w:hAnsi="Calibri" w:cs="Times New Roman" w:hint="eastAsia"/>
          <w:sz w:val="28"/>
          <w:szCs w:val="28"/>
        </w:rPr>
        <w:t>10cm</w:t>
      </w:r>
      <w:r>
        <w:rPr>
          <w:rFonts w:ascii="Calibri" w:hAnsi="Calibri" w:cs="Times New Roman" w:hint="eastAsia"/>
          <w:sz w:val="28"/>
          <w:szCs w:val="28"/>
        </w:rPr>
        <w:t>以上的的乔木采用井字支架，支撑方法见图，支撑一般应选用杉木，杉木小头直径大于</w:t>
      </w:r>
      <w:r>
        <w:rPr>
          <w:rFonts w:ascii="Calibri" w:hAnsi="Calibri" w:cs="Times New Roman" w:hint="eastAsia"/>
          <w:sz w:val="28"/>
          <w:szCs w:val="28"/>
        </w:rPr>
        <w:t>8cm</w:t>
      </w:r>
      <w:r>
        <w:rPr>
          <w:rFonts w:ascii="Calibri" w:hAnsi="Calibri" w:cs="Times New Roman" w:hint="eastAsia"/>
          <w:sz w:val="28"/>
          <w:szCs w:val="28"/>
        </w:rPr>
        <w:t>。支撑高度、朝向应统一、整齐；绑扎牢固、整齐。绑扎树木处应加软垫物。（见图</w:t>
      </w:r>
      <w:r>
        <w:rPr>
          <w:rFonts w:ascii="Calibri" w:hAnsi="Calibri" w:cs="Times New Roman" w:hint="eastAsia"/>
          <w:sz w:val="28"/>
          <w:szCs w:val="28"/>
        </w:rPr>
        <w:t>2</w:t>
      </w:r>
      <w:r>
        <w:rPr>
          <w:rFonts w:ascii="Calibri" w:hAnsi="Calibri" w:cs="Times New Roman" w:hint="eastAsia"/>
          <w:sz w:val="28"/>
          <w:szCs w:val="28"/>
        </w:rPr>
        <w:t>）</w:t>
      </w:r>
    </w:p>
    <w:p w:rsidR="00783BDF" w:rsidRDefault="00546726">
      <w:pPr>
        <w:jc w:val="center"/>
        <w:rPr>
          <w:rFonts w:ascii="Arial" w:hAnsi="Arial" w:cs="Arial"/>
          <w:sz w:val="28"/>
          <w:szCs w:val="28"/>
        </w:rPr>
      </w:pPr>
      <w:r>
        <w:rPr>
          <w:rFonts w:ascii="Arial" w:hAnsi="Arial" w:cs="Arial" w:hint="eastAsia"/>
          <w:noProof/>
          <w:sz w:val="28"/>
          <w:szCs w:val="28"/>
        </w:rPr>
        <w:drawing>
          <wp:inline distT="0" distB="0" distL="0" distR="0">
            <wp:extent cx="3771900" cy="3467100"/>
            <wp:effectExtent l="19050" t="0" r="0" b="0"/>
            <wp:docPr id="3" name="图片 3" descr="未标题-2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未标题-2 拷贝"/>
                    <pic:cNvPicPr>
                      <a:picLocks noChangeAspect="1" noChangeArrowheads="1"/>
                    </pic:cNvPicPr>
                  </pic:nvPicPr>
                  <pic:blipFill>
                    <a:blip r:embed="rId10" cstate="print"/>
                    <a:srcRect/>
                    <a:stretch>
                      <a:fillRect/>
                    </a:stretch>
                  </pic:blipFill>
                  <pic:spPr>
                    <a:xfrm>
                      <a:off x="0" y="0"/>
                      <a:ext cx="3771900" cy="3467100"/>
                    </a:xfrm>
                    <a:prstGeom prst="rect">
                      <a:avLst/>
                    </a:prstGeom>
                    <a:noFill/>
                    <a:ln w="9525" cmpd="sng">
                      <a:noFill/>
                      <a:miter lim="800000"/>
                      <a:headEnd/>
                      <a:tailEnd/>
                    </a:ln>
                  </pic:spPr>
                </pic:pic>
              </a:graphicData>
            </a:graphic>
          </wp:inline>
        </w:drawing>
      </w:r>
    </w:p>
    <w:p w:rsidR="00783BDF" w:rsidRDefault="00546726">
      <w:pPr>
        <w:jc w:val="center"/>
        <w:rPr>
          <w:sz w:val="28"/>
          <w:szCs w:val="28"/>
        </w:rPr>
      </w:pPr>
      <w:r>
        <w:rPr>
          <w:rFonts w:ascii="Arial" w:hAnsi="Arial" w:cs="Arial" w:hint="eastAsia"/>
          <w:sz w:val="28"/>
          <w:szCs w:val="28"/>
        </w:rPr>
        <w:t>图</w:t>
      </w:r>
      <w:r>
        <w:rPr>
          <w:rFonts w:ascii="Arial" w:hAnsi="Arial" w:cs="Arial" w:hint="eastAsia"/>
          <w:sz w:val="28"/>
          <w:szCs w:val="28"/>
        </w:rPr>
        <w:t>2</w:t>
      </w:r>
    </w:p>
    <w:p w:rsidR="00783BDF" w:rsidRDefault="00546726">
      <w:pPr>
        <w:spacing w:line="580" w:lineRule="exact"/>
        <w:rPr>
          <w:b/>
          <w:sz w:val="28"/>
          <w:szCs w:val="28"/>
        </w:rPr>
      </w:pPr>
      <w:r>
        <w:rPr>
          <w:rFonts w:ascii="Calibri" w:hAnsi="Calibri" w:cs="Times New Roman" w:hint="eastAsia"/>
          <w:sz w:val="28"/>
          <w:szCs w:val="28"/>
        </w:rPr>
        <w:t xml:space="preserve">    3.6.3 </w:t>
      </w:r>
      <w:r>
        <w:rPr>
          <w:rFonts w:hint="eastAsia"/>
          <w:sz w:val="28"/>
          <w:szCs w:val="28"/>
        </w:rPr>
        <w:t>特大的全冠苗支撑常采用φ</w:t>
      </w:r>
      <w:r>
        <w:rPr>
          <w:rFonts w:hint="eastAsia"/>
          <w:sz w:val="28"/>
          <w:szCs w:val="28"/>
        </w:rPr>
        <w:t>48mm</w:t>
      </w:r>
      <w:r>
        <w:rPr>
          <w:rFonts w:hint="eastAsia"/>
          <w:sz w:val="28"/>
          <w:szCs w:val="28"/>
        </w:rPr>
        <w:t>脚手架支撑，钢扣件固定，钢管油漆前需防锈处理</w:t>
      </w:r>
      <w:r>
        <w:rPr>
          <w:rFonts w:hint="eastAsia"/>
          <w:sz w:val="28"/>
          <w:szCs w:val="28"/>
        </w:rPr>
        <w:t>2-3</w:t>
      </w:r>
      <w:r>
        <w:rPr>
          <w:rFonts w:hint="eastAsia"/>
          <w:sz w:val="28"/>
          <w:szCs w:val="28"/>
        </w:rPr>
        <w:t>遍，颜色为黑色，缚扎位置宜在树高的</w:t>
      </w:r>
      <w:r>
        <w:rPr>
          <w:rFonts w:hint="eastAsia"/>
          <w:sz w:val="28"/>
          <w:szCs w:val="28"/>
        </w:rPr>
        <w:t>1/3</w:t>
      </w:r>
      <w:r>
        <w:rPr>
          <w:rFonts w:hint="eastAsia"/>
          <w:sz w:val="28"/>
          <w:szCs w:val="28"/>
        </w:rPr>
        <w:t>或</w:t>
      </w:r>
      <w:r>
        <w:rPr>
          <w:rFonts w:hint="eastAsia"/>
          <w:sz w:val="28"/>
          <w:szCs w:val="28"/>
        </w:rPr>
        <w:t>2/3</w:t>
      </w:r>
      <w:r>
        <w:rPr>
          <w:rFonts w:hint="eastAsia"/>
          <w:sz w:val="28"/>
          <w:szCs w:val="28"/>
        </w:rPr>
        <w:t>处</w:t>
      </w:r>
      <w:r>
        <w:rPr>
          <w:rFonts w:hint="eastAsia"/>
          <w:sz w:val="28"/>
          <w:szCs w:val="28"/>
        </w:rPr>
        <w:t>,</w:t>
      </w:r>
      <w:r>
        <w:rPr>
          <w:rFonts w:hint="eastAsia"/>
          <w:sz w:val="28"/>
          <w:szCs w:val="28"/>
        </w:rPr>
        <w:t>支撑与树木扎缚处可用软质物（如麻袋片）衬垫。扎缚后树干必须保持垂直，严禁打穿土球或损伤根盘。</w:t>
      </w:r>
    </w:p>
    <w:p w:rsidR="00783BDF" w:rsidRDefault="00546726">
      <w:pPr>
        <w:jc w:val="center"/>
      </w:pPr>
      <w:r>
        <w:rPr>
          <w:rFonts w:hint="eastAsia"/>
          <w:b/>
          <w:sz w:val="28"/>
          <w:szCs w:val="28"/>
        </w:rPr>
        <w:t>第四章</w:t>
      </w:r>
      <w:r>
        <w:rPr>
          <w:rFonts w:hint="eastAsia"/>
          <w:b/>
          <w:sz w:val="28"/>
          <w:szCs w:val="28"/>
        </w:rPr>
        <w:t xml:space="preserve">  </w:t>
      </w:r>
      <w:r>
        <w:rPr>
          <w:rFonts w:hint="eastAsia"/>
          <w:b/>
          <w:sz w:val="28"/>
          <w:szCs w:val="28"/>
        </w:rPr>
        <w:t>其他设施</w:t>
      </w:r>
    </w:p>
    <w:p w:rsidR="00783BDF" w:rsidRDefault="00546726">
      <w:pPr>
        <w:rPr>
          <w:rFonts w:ascii="Calibri" w:hAnsi="Calibri" w:cs="Times New Roman"/>
          <w:sz w:val="28"/>
          <w:szCs w:val="28"/>
        </w:rPr>
      </w:pPr>
      <w:r>
        <w:rPr>
          <w:rFonts w:ascii="Calibri" w:hAnsi="Calibri" w:cs="Times New Roman" w:hint="eastAsia"/>
          <w:sz w:val="28"/>
          <w:szCs w:val="28"/>
        </w:rPr>
        <w:lastRenderedPageBreak/>
        <w:t xml:space="preserve">    4.1 </w:t>
      </w:r>
      <w:r>
        <w:rPr>
          <w:rFonts w:ascii="Calibri" w:hAnsi="Calibri" w:cs="Times New Roman" w:hint="eastAsia"/>
          <w:sz w:val="28"/>
          <w:szCs w:val="28"/>
        </w:rPr>
        <w:t>架空线</w:t>
      </w:r>
    </w:p>
    <w:p w:rsidR="00783BDF" w:rsidRDefault="00546726">
      <w:pPr>
        <w:rPr>
          <w:rFonts w:ascii="Calibri" w:hAnsi="Calibri" w:cs="Times New Roman"/>
          <w:sz w:val="28"/>
          <w:szCs w:val="28"/>
        </w:rPr>
      </w:pPr>
      <w:r>
        <w:rPr>
          <w:rFonts w:ascii="Calibri" w:hAnsi="Calibri" w:cs="Times New Roman" w:hint="eastAsia"/>
          <w:sz w:val="28"/>
          <w:szCs w:val="28"/>
        </w:rPr>
        <w:t xml:space="preserve">    4.1.1 </w:t>
      </w:r>
      <w:r>
        <w:rPr>
          <w:rFonts w:ascii="Calibri" w:hAnsi="Calibri" w:cs="Times New Roman" w:hint="eastAsia"/>
          <w:sz w:val="28"/>
          <w:szCs w:val="28"/>
        </w:rPr>
        <w:t>在行道树绿带上方不宜设置架空线。必须设置时，应保证架空线下有不小于</w:t>
      </w:r>
      <w:r>
        <w:rPr>
          <w:rFonts w:ascii="Calibri" w:hAnsi="Calibri" w:cs="Times New Roman" w:hint="eastAsia"/>
          <w:sz w:val="28"/>
          <w:szCs w:val="28"/>
        </w:rPr>
        <w:t>9.0m</w:t>
      </w:r>
      <w:r>
        <w:rPr>
          <w:rFonts w:ascii="Calibri" w:hAnsi="Calibri" w:cs="Times New Roman" w:hint="eastAsia"/>
          <w:sz w:val="28"/>
          <w:szCs w:val="28"/>
        </w:rPr>
        <w:t>的树木生长空间。架空线下配置的乔木应选择开张性树冠和耐修剪的树种。</w:t>
      </w:r>
    </w:p>
    <w:p w:rsidR="00783BDF" w:rsidRDefault="00546726">
      <w:pPr>
        <w:rPr>
          <w:rFonts w:ascii="Calibri" w:hAnsi="Calibri" w:cs="Times New Roman"/>
          <w:sz w:val="28"/>
          <w:szCs w:val="28"/>
        </w:rPr>
      </w:pPr>
      <w:r>
        <w:rPr>
          <w:rFonts w:ascii="Calibri" w:hAnsi="Calibri" w:cs="Times New Roman" w:hint="eastAsia"/>
          <w:sz w:val="28"/>
          <w:szCs w:val="28"/>
        </w:rPr>
        <w:t xml:space="preserve">    4.1.2 </w:t>
      </w:r>
      <w:r>
        <w:rPr>
          <w:rFonts w:ascii="Calibri" w:hAnsi="Calibri" w:cs="Times New Roman" w:hint="eastAsia"/>
          <w:sz w:val="28"/>
          <w:szCs w:val="28"/>
        </w:rPr>
        <w:t>架空电力线路导线与行道树木的最小垂直距离应符合表</w:t>
      </w:r>
      <w:r>
        <w:rPr>
          <w:rFonts w:ascii="Calibri" w:hAnsi="Calibri" w:cs="Times New Roman" w:hint="eastAsia"/>
          <w:sz w:val="28"/>
          <w:szCs w:val="28"/>
        </w:rPr>
        <w:t>1</w:t>
      </w:r>
      <w:r>
        <w:rPr>
          <w:rFonts w:ascii="Calibri" w:hAnsi="Calibri" w:cs="Times New Roman" w:hint="eastAsia"/>
          <w:sz w:val="28"/>
          <w:szCs w:val="28"/>
        </w:rPr>
        <w:t>规定：</w:t>
      </w:r>
    </w:p>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架空电力线路导线与行道树木的最小垂直距离（表</w:t>
      </w:r>
      <w:r>
        <w:rPr>
          <w:rFonts w:ascii="Arial" w:hAnsi="Arial" w:cs="Arial" w:hint="eastAsia"/>
          <w:sz w:val="21"/>
          <w:szCs w:val="21"/>
        </w:rPr>
        <w:t>1</w:t>
      </w:r>
      <w:r>
        <w:rPr>
          <w:rFonts w:ascii="Arial" w:hAnsi="Arial" w:cs="Arial" w:hint="eastAsia"/>
          <w:sz w:val="21"/>
          <w:szCs w:val="21"/>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1500"/>
        <w:gridCol w:w="1704"/>
        <w:gridCol w:w="1705"/>
        <w:gridCol w:w="1705"/>
      </w:tblGrid>
      <w:tr w:rsidR="00783BDF">
        <w:tc>
          <w:tcPr>
            <w:tcW w:w="1908" w:type="dxa"/>
          </w:tcPr>
          <w:p w:rsidR="00783BDF" w:rsidRDefault="00546726">
            <w:pPr>
              <w:pStyle w:val="a7"/>
              <w:spacing w:after="225" w:line="360" w:lineRule="atLeast"/>
              <w:jc w:val="center"/>
              <w:rPr>
                <w:rFonts w:ascii="Arial" w:hAnsi="Arial" w:cs="Arial"/>
                <w:sz w:val="21"/>
                <w:szCs w:val="21"/>
              </w:rPr>
            </w:pPr>
            <w:r>
              <w:rPr>
                <w:rFonts w:ascii="Arial" w:hAnsi="Arial" w:cs="Arial" w:hint="eastAsia"/>
                <w:sz w:val="21"/>
                <w:szCs w:val="21"/>
              </w:rPr>
              <w:t>电压（</w:t>
            </w:r>
            <w:r>
              <w:rPr>
                <w:rFonts w:ascii="Arial" w:hAnsi="Arial" w:cs="Arial" w:hint="eastAsia"/>
                <w:sz w:val="21"/>
                <w:szCs w:val="21"/>
              </w:rPr>
              <w:t>KV</w:t>
            </w:r>
            <w:r>
              <w:rPr>
                <w:rFonts w:ascii="Arial" w:hAnsi="Arial" w:cs="Arial" w:hint="eastAsia"/>
                <w:sz w:val="21"/>
                <w:szCs w:val="21"/>
              </w:rPr>
              <w:t>）</w:t>
            </w:r>
          </w:p>
        </w:tc>
        <w:tc>
          <w:tcPr>
            <w:tcW w:w="1500" w:type="dxa"/>
          </w:tcPr>
          <w:p w:rsidR="00783BDF" w:rsidRDefault="00546726">
            <w:pPr>
              <w:pStyle w:val="a7"/>
              <w:spacing w:after="225" w:line="360" w:lineRule="atLeast"/>
              <w:jc w:val="center"/>
              <w:rPr>
                <w:rFonts w:ascii="Arial" w:hAnsi="Arial" w:cs="Arial"/>
                <w:sz w:val="21"/>
                <w:szCs w:val="21"/>
              </w:rPr>
            </w:pPr>
            <w:r>
              <w:rPr>
                <w:rFonts w:ascii="Arial" w:hAnsi="Arial" w:cs="Arial" w:hint="eastAsia"/>
                <w:sz w:val="21"/>
                <w:szCs w:val="21"/>
              </w:rPr>
              <w:t>1-10</w:t>
            </w:r>
          </w:p>
        </w:tc>
        <w:tc>
          <w:tcPr>
            <w:tcW w:w="1704" w:type="dxa"/>
          </w:tcPr>
          <w:p w:rsidR="00783BDF" w:rsidRDefault="00546726">
            <w:pPr>
              <w:pStyle w:val="a7"/>
              <w:spacing w:after="225" w:line="360" w:lineRule="atLeast"/>
              <w:jc w:val="center"/>
              <w:rPr>
                <w:rFonts w:ascii="Arial" w:hAnsi="Arial" w:cs="Arial"/>
                <w:sz w:val="21"/>
                <w:szCs w:val="21"/>
              </w:rPr>
            </w:pPr>
            <w:r>
              <w:rPr>
                <w:rFonts w:ascii="Arial" w:hAnsi="Arial" w:cs="Arial" w:hint="eastAsia"/>
                <w:sz w:val="21"/>
                <w:szCs w:val="21"/>
              </w:rPr>
              <w:t>35-110</w:t>
            </w:r>
          </w:p>
        </w:tc>
        <w:tc>
          <w:tcPr>
            <w:tcW w:w="1705" w:type="dxa"/>
          </w:tcPr>
          <w:p w:rsidR="00783BDF" w:rsidRDefault="00546726">
            <w:pPr>
              <w:pStyle w:val="a7"/>
              <w:spacing w:after="225" w:line="360" w:lineRule="atLeast"/>
              <w:jc w:val="center"/>
              <w:rPr>
                <w:rFonts w:ascii="Arial" w:hAnsi="Arial" w:cs="Arial"/>
                <w:sz w:val="21"/>
                <w:szCs w:val="21"/>
              </w:rPr>
            </w:pPr>
            <w:r>
              <w:rPr>
                <w:rFonts w:ascii="Arial" w:hAnsi="Arial" w:cs="Arial" w:hint="eastAsia"/>
                <w:sz w:val="21"/>
                <w:szCs w:val="21"/>
              </w:rPr>
              <w:t>154-220</w:t>
            </w:r>
          </w:p>
        </w:tc>
        <w:tc>
          <w:tcPr>
            <w:tcW w:w="1705" w:type="dxa"/>
          </w:tcPr>
          <w:p w:rsidR="00783BDF" w:rsidRDefault="00546726">
            <w:pPr>
              <w:pStyle w:val="a7"/>
              <w:spacing w:after="225" w:line="360" w:lineRule="atLeast"/>
              <w:jc w:val="center"/>
              <w:rPr>
                <w:rFonts w:ascii="Arial" w:hAnsi="Arial" w:cs="Arial"/>
                <w:sz w:val="21"/>
                <w:szCs w:val="21"/>
              </w:rPr>
            </w:pPr>
            <w:r>
              <w:rPr>
                <w:rFonts w:ascii="Arial" w:hAnsi="Arial" w:cs="Arial" w:hint="eastAsia"/>
                <w:sz w:val="21"/>
                <w:szCs w:val="21"/>
              </w:rPr>
              <w:t>330</w:t>
            </w:r>
          </w:p>
        </w:tc>
      </w:tr>
      <w:tr w:rsidR="00783BDF">
        <w:tc>
          <w:tcPr>
            <w:tcW w:w="1908" w:type="dxa"/>
          </w:tcPr>
          <w:p w:rsidR="00783BDF" w:rsidRDefault="00546726">
            <w:pPr>
              <w:pStyle w:val="a7"/>
              <w:spacing w:after="225" w:line="360" w:lineRule="atLeast"/>
              <w:jc w:val="center"/>
              <w:rPr>
                <w:rFonts w:ascii="Arial" w:hAnsi="Arial" w:cs="Arial"/>
                <w:sz w:val="21"/>
                <w:szCs w:val="21"/>
              </w:rPr>
            </w:pPr>
            <w:r>
              <w:rPr>
                <w:rFonts w:ascii="Arial" w:hAnsi="Arial" w:cs="Arial" w:hint="eastAsia"/>
                <w:sz w:val="21"/>
                <w:szCs w:val="21"/>
              </w:rPr>
              <w:t>最小垂直距离（</w:t>
            </w:r>
            <w:r>
              <w:rPr>
                <w:rFonts w:ascii="Arial" w:hAnsi="Arial" w:cs="Arial" w:hint="eastAsia"/>
                <w:sz w:val="21"/>
                <w:szCs w:val="21"/>
              </w:rPr>
              <w:t>m</w:t>
            </w:r>
            <w:r>
              <w:rPr>
                <w:rFonts w:ascii="Arial" w:hAnsi="Arial" w:cs="Arial" w:hint="eastAsia"/>
                <w:sz w:val="21"/>
                <w:szCs w:val="21"/>
              </w:rPr>
              <w:t>）</w:t>
            </w:r>
          </w:p>
        </w:tc>
        <w:tc>
          <w:tcPr>
            <w:tcW w:w="1500" w:type="dxa"/>
          </w:tcPr>
          <w:p w:rsidR="00783BDF" w:rsidRDefault="00546726">
            <w:pPr>
              <w:pStyle w:val="a7"/>
              <w:spacing w:after="225" w:line="360" w:lineRule="atLeast"/>
              <w:jc w:val="center"/>
              <w:rPr>
                <w:rFonts w:ascii="Arial" w:hAnsi="Arial" w:cs="Arial"/>
                <w:sz w:val="21"/>
                <w:szCs w:val="21"/>
              </w:rPr>
            </w:pPr>
            <w:r>
              <w:rPr>
                <w:rFonts w:ascii="Arial" w:hAnsi="Arial" w:cs="Arial" w:hint="eastAsia"/>
                <w:sz w:val="21"/>
                <w:szCs w:val="21"/>
              </w:rPr>
              <w:t>1.5</w:t>
            </w:r>
          </w:p>
        </w:tc>
        <w:tc>
          <w:tcPr>
            <w:tcW w:w="1704" w:type="dxa"/>
          </w:tcPr>
          <w:p w:rsidR="00783BDF" w:rsidRDefault="00546726">
            <w:pPr>
              <w:pStyle w:val="a7"/>
              <w:spacing w:after="225" w:line="360" w:lineRule="atLeast"/>
              <w:jc w:val="center"/>
              <w:rPr>
                <w:rFonts w:ascii="Arial" w:hAnsi="Arial" w:cs="Arial"/>
                <w:sz w:val="21"/>
                <w:szCs w:val="21"/>
              </w:rPr>
            </w:pPr>
            <w:r>
              <w:rPr>
                <w:rFonts w:ascii="Arial" w:hAnsi="Arial" w:cs="Arial" w:hint="eastAsia"/>
                <w:sz w:val="21"/>
                <w:szCs w:val="21"/>
              </w:rPr>
              <w:t>3.0</w:t>
            </w:r>
          </w:p>
        </w:tc>
        <w:tc>
          <w:tcPr>
            <w:tcW w:w="1705" w:type="dxa"/>
          </w:tcPr>
          <w:p w:rsidR="00783BDF" w:rsidRDefault="00546726">
            <w:pPr>
              <w:pStyle w:val="a7"/>
              <w:spacing w:after="225" w:line="360" w:lineRule="atLeast"/>
              <w:jc w:val="center"/>
              <w:rPr>
                <w:rFonts w:ascii="Arial" w:hAnsi="Arial" w:cs="Arial"/>
                <w:sz w:val="21"/>
                <w:szCs w:val="21"/>
              </w:rPr>
            </w:pPr>
            <w:r>
              <w:rPr>
                <w:rFonts w:ascii="Arial" w:hAnsi="Arial" w:cs="Arial" w:hint="eastAsia"/>
                <w:sz w:val="21"/>
                <w:szCs w:val="21"/>
              </w:rPr>
              <w:t>3.5</w:t>
            </w:r>
          </w:p>
        </w:tc>
        <w:tc>
          <w:tcPr>
            <w:tcW w:w="1705" w:type="dxa"/>
          </w:tcPr>
          <w:p w:rsidR="00783BDF" w:rsidRDefault="00546726">
            <w:pPr>
              <w:pStyle w:val="a7"/>
              <w:spacing w:after="225" w:line="360" w:lineRule="atLeast"/>
              <w:jc w:val="center"/>
              <w:rPr>
                <w:rFonts w:ascii="Arial" w:hAnsi="Arial" w:cs="Arial"/>
                <w:sz w:val="21"/>
                <w:szCs w:val="21"/>
              </w:rPr>
            </w:pPr>
            <w:r>
              <w:rPr>
                <w:rFonts w:ascii="Arial" w:hAnsi="Arial" w:cs="Arial" w:hint="eastAsia"/>
                <w:sz w:val="21"/>
                <w:szCs w:val="21"/>
              </w:rPr>
              <w:t>4.5</w:t>
            </w:r>
          </w:p>
        </w:tc>
      </w:tr>
    </w:tbl>
    <w:p w:rsidR="00783BDF" w:rsidRDefault="00546726">
      <w:pPr>
        <w:rPr>
          <w:rFonts w:ascii="Calibri" w:hAnsi="Calibri" w:cs="Times New Roman"/>
          <w:sz w:val="28"/>
          <w:szCs w:val="28"/>
        </w:rPr>
      </w:pPr>
      <w:r>
        <w:rPr>
          <w:rFonts w:ascii="Calibri" w:hAnsi="Calibri" w:cs="Times New Roman" w:hint="eastAsia"/>
          <w:sz w:val="28"/>
          <w:szCs w:val="28"/>
        </w:rPr>
        <w:t xml:space="preserve">    4.2 </w:t>
      </w:r>
      <w:r>
        <w:rPr>
          <w:rFonts w:ascii="Calibri" w:hAnsi="Calibri" w:cs="Times New Roman" w:hint="eastAsia"/>
          <w:sz w:val="28"/>
          <w:szCs w:val="28"/>
        </w:rPr>
        <w:t>各类设施杆柱与行道树</w:t>
      </w:r>
    </w:p>
    <w:p w:rsidR="00783BDF" w:rsidRDefault="00546726">
      <w:pPr>
        <w:rPr>
          <w:rFonts w:ascii="Calibri" w:hAnsi="Calibri" w:cs="Times New Roman"/>
          <w:sz w:val="28"/>
          <w:szCs w:val="28"/>
        </w:rPr>
      </w:pPr>
      <w:r>
        <w:rPr>
          <w:rFonts w:ascii="Calibri" w:hAnsi="Calibri" w:cs="Times New Roman" w:hint="eastAsia"/>
          <w:sz w:val="28"/>
          <w:szCs w:val="28"/>
        </w:rPr>
        <w:t xml:space="preserve">    4.2.1 </w:t>
      </w:r>
      <w:r>
        <w:rPr>
          <w:rFonts w:ascii="Calibri" w:hAnsi="Calibri" w:cs="Times New Roman" w:hint="eastAsia"/>
          <w:sz w:val="28"/>
          <w:szCs w:val="28"/>
        </w:rPr>
        <w:t>路灯杆、供电杆、交通信号柱等与行道树的间距须大于</w:t>
      </w:r>
      <w:r>
        <w:rPr>
          <w:rFonts w:ascii="Calibri" w:hAnsi="Calibri" w:cs="Times New Roman" w:hint="eastAsia"/>
          <w:sz w:val="28"/>
          <w:szCs w:val="28"/>
        </w:rPr>
        <w:t>2m</w:t>
      </w:r>
      <w:r>
        <w:rPr>
          <w:rFonts w:ascii="Calibri" w:hAnsi="Calibri" w:cs="Times New Roman" w:hint="eastAsia"/>
          <w:sz w:val="28"/>
          <w:szCs w:val="28"/>
        </w:rPr>
        <w:t>。</w:t>
      </w:r>
    </w:p>
    <w:p w:rsidR="00783BDF" w:rsidRDefault="00546726">
      <w:pPr>
        <w:rPr>
          <w:rFonts w:ascii="Calibri" w:hAnsi="Calibri" w:cs="Times New Roman"/>
          <w:sz w:val="28"/>
          <w:szCs w:val="28"/>
        </w:rPr>
      </w:pPr>
      <w:r>
        <w:rPr>
          <w:rFonts w:ascii="Calibri" w:hAnsi="Calibri" w:cs="Times New Roman" w:hint="eastAsia"/>
          <w:sz w:val="28"/>
          <w:szCs w:val="28"/>
        </w:rPr>
        <w:t xml:space="preserve">    4.2.2 </w:t>
      </w:r>
      <w:r>
        <w:rPr>
          <w:rFonts w:ascii="Calibri" w:hAnsi="Calibri" w:cs="Times New Roman" w:hint="eastAsia"/>
          <w:sz w:val="28"/>
          <w:szCs w:val="28"/>
        </w:rPr>
        <w:t>其他设施与行道树的平均距离应符合表</w:t>
      </w:r>
      <w:r>
        <w:rPr>
          <w:rFonts w:ascii="Calibri" w:hAnsi="Calibri" w:cs="Times New Roman" w:hint="eastAsia"/>
          <w:sz w:val="28"/>
          <w:szCs w:val="28"/>
        </w:rPr>
        <w:t>2</w:t>
      </w:r>
      <w:r>
        <w:rPr>
          <w:rFonts w:ascii="Calibri" w:hAnsi="Calibri" w:cs="Times New Roman" w:hint="eastAsia"/>
          <w:sz w:val="28"/>
          <w:szCs w:val="28"/>
        </w:rPr>
        <w:t>规定。</w:t>
      </w:r>
    </w:p>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其他设施与行道树的最小水平距离（表</w:t>
      </w:r>
      <w:r>
        <w:rPr>
          <w:rFonts w:ascii="Arial" w:hAnsi="Arial" w:cs="Arial" w:hint="eastAsia"/>
          <w:sz w:val="21"/>
          <w:szCs w:val="21"/>
        </w:rPr>
        <w:t>2</w:t>
      </w:r>
      <w:r>
        <w:rPr>
          <w:rFonts w:ascii="Arial" w:hAnsi="Arial" w:cs="Arial" w:hint="eastAsia"/>
          <w:sz w:val="21"/>
          <w:szCs w:val="21"/>
        </w:rPr>
        <w:t>）</w:t>
      </w:r>
    </w:p>
    <w:tbl>
      <w:tblPr>
        <w:tblW w:w="5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2841"/>
      </w:tblGrid>
      <w:tr w:rsidR="00783BDF">
        <w:trPr>
          <w:jc w:val="center"/>
        </w:trPr>
        <w:tc>
          <w:tcPr>
            <w:tcW w:w="2840" w:type="dxa"/>
          </w:tcPr>
          <w:p w:rsidR="00783BDF" w:rsidRDefault="00546726">
            <w:pPr>
              <w:pStyle w:val="a7"/>
              <w:spacing w:after="225" w:line="360" w:lineRule="atLeast"/>
              <w:jc w:val="center"/>
              <w:rPr>
                <w:rFonts w:ascii="Arial" w:hAnsi="Arial" w:cs="Arial"/>
                <w:sz w:val="21"/>
                <w:szCs w:val="21"/>
              </w:rPr>
            </w:pPr>
            <w:r>
              <w:rPr>
                <w:rFonts w:ascii="Arial" w:hAnsi="Arial" w:cs="Arial" w:hint="eastAsia"/>
                <w:sz w:val="21"/>
                <w:szCs w:val="21"/>
              </w:rPr>
              <w:t>设施名称</w:t>
            </w:r>
          </w:p>
        </w:tc>
        <w:tc>
          <w:tcPr>
            <w:tcW w:w="2841" w:type="dxa"/>
          </w:tcPr>
          <w:p w:rsidR="00783BDF" w:rsidRDefault="00546726">
            <w:pPr>
              <w:pStyle w:val="a7"/>
              <w:spacing w:after="225" w:line="360" w:lineRule="atLeast"/>
              <w:jc w:val="center"/>
              <w:rPr>
                <w:rFonts w:ascii="Arial" w:hAnsi="Arial" w:cs="Arial"/>
                <w:sz w:val="21"/>
                <w:szCs w:val="21"/>
              </w:rPr>
            </w:pPr>
            <w:r>
              <w:rPr>
                <w:rFonts w:ascii="Arial" w:hAnsi="Arial" w:cs="Arial" w:hint="eastAsia"/>
                <w:sz w:val="21"/>
                <w:szCs w:val="21"/>
              </w:rPr>
              <w:t>至乔木中心距离（</w:t>
            </w:r>
            <w:r>
              <w:rPr>
                <w:rFonts w:ascii="Arial" w:hAnsi="Arial" w:cs="Arial" w:hint="eastAsia"/>
                <w:sz w:val="21"/>
                <w:szCs w:val="21"/>
              </w:rPr>
              <w:t>m</w:t>
            </w:r>
            <w:r>
              <w:rPr>
                <w:rFonts w:ascii="Arial" w:hAnsi="Arial" w:cs="Arial" w:hint="eastAsia"/>
                <w:sz w:val="21"/>
                <w:szCs w:val="21"/>
              </w:rPr>
              <w:t>）</w:t>
            </w:r>
          </w:p>
        </w:tc>
      </w:tr>
      <w:tr w:rsidR="00783BDF">
        <w:trPr>
          <w:jc w:val="center"/>
        </w:trPr>
        <w:tc>
          <w:tcPr>
            <w:tcW w:w="2840" w:type="dxa"/>
          </w:tcPr>
          <w:p w:rsidR="00783BDF" w:rsidRDefault="00546726">
            <w:pPr>
              <w:pStyle w:val="a7"/>
              <w:spacing w:after="225" w:line="360" w:lineRule="atLeast"/>
              <w:jc w:val="center"/>
              <w:rPr>
                <w:rFonts w:ascii="Arial" w:hAnsi="Arial" w:cs="Arial"/>
                <w:sz w:val="21"/>
                <w:szCs w:val="21"/>
              </w:rPr>
            </w:pPr>
            <w:r>
              <w:rPr>
                <w:rFonts w:ascii="Arial" w:hAnsi="Arial" w:cs="Arial" w:hint="eastAsia"/>
                <w:sz w:val="21"/>
                <w:szCs w:val="21"/>
              </w:rPr>
              <w:t>低于</w:t>
            </w:r>
            <w:r>
              <w:rPr>
                <w:rFonts w:ascii="Arial" w:hAnsi="Arial" w:cs="Arial" w:hint="eastAsia"/>
                <w:sz w:val="21"/>
                <w:szCs w:val="21"/>
              </w:rPr>
              <w:t>2m</w:t>
            </w:r>
            <w:r>
              <w:rPr>
                <w:rFonts w:ascii="Arial" w:hAnsi="Arial" w:cs="Arial" w:hint="eastAsia"/>
                <w:sz w:val="21"/>
                <w:szCs w:val="21"/>
              </w:rPr>
              <w:t>的围墙</w:t>
            </w:r>
          </w:p>
        </w:tc>
        <w:tc>
          <w:tcPr>
            <w:tcW w:w="2841" w:type="dxa"/>
          </w:tcPr>
          <w:p w:rsidR="00783BDF" w:rsidRDefault="00546726">
            <w:pPr>
              <w:pStyle w:val="a7"/>
              <w:spacing w:after="225" w:line="360" w:lineRule="atLeast"/>
              <w:jc w:val="center"/>
              <w:rPr>
                <w:rFonts w:ascii="Arial" w:hAnsi="Arial" w:cs="Arial"/>
                <w:sz w:val="21"/>
                <w:szCs w:val="21"/>
              </w:rPr>
            </w:pPr>
            <w:r>
              <w:rPr>
                <w:rFonts w:ascii="Arial" w:hAnsi="Arial" w:cs="Arial" w:hint="eastAsia"/>
                <w:sz w:val="21"/>
                <w:szCs w:val="21"/>
              </w:rPr>
              <w:t>2.0</w:t>
            </w:r>
          </w:p>
        </w:tc>
      </w:tr>
      <w:tr w:rsidR="00783BDF">
        <w:trPr>
          <w:jc w:val="center"/>
        </w:trPr>
        <w:tc>
          <w:tcPr>
            <w:tcW w:w="2840" w:type="dxa"/>
          </w:tcPr>
          <w:p w:rsidR="00783BDF" w:rsidRDefault="00546726">
            <w:pPr>
              <w:pStyle w:val="a7"/>
              <w:spacing w:after="225" w:line="360" w:lineRule="atLeast"/>
              <w:jc w:val="center"/>
              <w:rPr>
                <w:rFonts w:ascii="Arial" w:hAnsi="Arial" w:cs="Arial"/>
                <w:sz w:val="21"/>
                <w:szCs w:val="21"/>
              </w:rPr>
            </w:pPr>
            <w:r>
              <w:rPr>
                <w:rFonts w:ascii="Arial" w:hAnsi="Arial" w:cs="Arial" w:hint="eastAsia"/>
                <w:sz w:val="21"/>
                <w:szCs w:val="21"/>
              </w:rPr>
              <w:t>挡土墙</w:t>
            </w:r>
          </w:p>
        </w:tc>
        <w:tc>
          <w:tcPr>
            <w:tcW w:w="2841" w:type="dxa"/>
          </w:tcPr>
          <w:p w:rsidR="00783BDF" w:rsidRDefault="00546726">
            <w:pPr>
              <w:pStyle w:val="a7"/>
              <w:spacing w:after="225" w:line="360" w:lineRule="atLeast"/>
              <w:jc w:val="center"/>
              <w:rPr>
                <w:rFonts w:ascii="Arial" w:hAnsi="Arial" w:cs="Arial"/>
                <w:sz w:val="21"/>
                <w:szCs w:val="21"/>
              </w:rPr>
            </w:pPr>
            <w:r>
              <w:rPr>
                <w:rFonts w:ascii="Arial" w:hAnsi="Arial" w:cs="Arial" w:hint="eastAsia"/>
                <w:sz w:val="21"/>
                <w:szCs w:val="21"/>
              </w:rPr>
              <w:t>2.0</w:t>
            </w:r>
          </w:p>
        </w:tc>
      </w:tr>
      <w:tr w:rsidR="00783BDF">
        <w:trPr>
          <w:jc w:val="center"/>
        </w:trPr>
        <w:tc>
          <w:tcPr>
            <w:tcW w:w="2840" w:type="dxa"/>
          </w:tcPr>
          <w:p w:rsidR="00783BDF" w:rsidRDefault="00546726">
            <w:pPr>
              <w:pStyle w:val="a7"/>
              <w:spacing w:after="225" w:line="360" w:lineRule="atLeast"/>
              <w:jc w:val="center"/>
              <w:rPr>
                <w:rFonts w:ascii="Arial" w:hAnsi="Arial" w:cs="Arial"/>
                <w:sz w:val="21"/>
                <w:szCs w:val="21"/>
              </w:rPr>
            </w:pPr>
            <w:r>
              <w:rPr>
                <w:rFonts w:ascii="Arial" w:hAnsi="Arial" w:cs="Arial" w:hint="eastAsia"/>
                <w:sz w:val="21"/>
                <w:szCs w:val="21"/>
              </w:rPr>
              <w:t>路灯灯柱</w:t>
            </w:r>
          </w:p>
        </w:tc>
        <w:tc>
          <w:tcPr>
            <w:tcW w:w="2841" w:type="dxa"/>
          </w:tcPr>
          <w:p w:rsidR="00783BDF" w:rsidRDefault="00546726">
            <w:pPr>
              <w:pStyle w:val="a7"/>
              <w:spacing w:after="225" w:line="360" w:lineRule="atLeast"/>
              <w:jc w:val="center"/>
              <w:rPr>
                <w:rFonts w:ascii="Arial" w:hAnsi="Arial" w:cs="Arial"/>
                <w:sz w:val="21"/>
                <w:szCs w:val="21"/>
              </w:rPr>
            </w:pPr>
            <w:r>
              <w:rPr>
                <w:rFonts w:ascii="Arial" w:hAnsi="Arial" w:cs="Arial" w:hint="eastAsia"/>
                <w:sz w:val="21"/>
                <w:szCs w:val="21"/>
              </w:rPr>
              <w:t>2.0</w:t>
            </w:r>
          </w:p>
        </w:tc>
      </w:tr>
      <w:tr w:rsidR="00783BDF">
        <w:trPr>
          <w:jc w:val="center"/>
        </w:trPr>
        <w:tc>
          <w:tcPr>
            <w:tcW w:w="2840" w:type="dxa"/>
          </w:tcPr>
          <w:p w:rsidR="00783BDF" w:rsidRDefault="00546726">
            <w:pPr>
              <w:pStyle w:val="a7"/>
              <w:spacing w:after="225" w:line="360" w:lineRule="atLeast"/>
              <w:jc w:val="center"/>
              <w:rPr>
                <w:rFonts w:ascii="Arial" w:hAnsi="Arial" w:cs="Arial"/>
                <w:sz w:val="21"/>
                <w:szCs w:val="21"/>
              </w:rPr>
            </w:pPr>
            <w:r>
              <w:rPr>
                <w:rFonts w:ascii="Arial" w:hAnsi="Arial" w:cs="Arial" w:hint="eastAsia"/>
                <w:sz w:val="21"/>
                <w:szCs w:val="21"/>
              </w:rPr>
              <w:t>电力、电信杆柱</w:t>
            </w:r>
          </w:p>
        </w:tc>
        <w:tc>
          <w:tcPr>
            <w:tcW w:w="2841" w:type="dxa"/>
          </w:tcPr>
          <w:p w:rsidR="00783BDF" w:rsidRDefault="00546726">
            <w:pPr>
              <w:pStyle w:val="a7"/>
              <w:spacing w:after="225" w:line="360" w:lineRule="atLeast"/>
              <w:jc w:val="center"/>
              <w:rPr>
                <w:rFonts w:ascii="Arial" w:hAnsi="Arial" w:cs="Arial"/>
                <w:sz w:val="21"/>
                <w:szCs w:val="21"/>
              </w:rPr>
            </w:pPr>
            <w:r>
              <w:rPr>
                <w:rFonts w:ascii="Arial" w:hAnsi="Arial" w:cs="Arial" w:hint="eastAsia"/>
                <w:sz w:val="21"/>
                <w:szCs w:val="21"/>
              </w:rPr>
              <w:t>2.0</w:t>
            </w:r>
          </w:p>
        </w:tc>
      </w:tr>
      <w:tr w:rsidR="00783BDF">
        <w:trPr>
          <w:jc w:val="center"/>
        </w:trPr>
        <w:tc>
          <w:tcPr>
            <w:tcW w:w="2840" w:type="dxa"/>
          </w:tcPr>
          <w:p w:rsidR="00783BDF" w:rsidRDefault="00546726">
            <w:pPr>
              <w:pStyle w:val="a7"/>
              <w:spacing w:after="225" w:line="360" w:lineRule="atLeast"/>
              <w:jc w:val="center"/>
              <w:rPr>
                <w:rFonts w:ascii="Arial" w:hAnsi="Arial" w:cs="Arial"/>
                <w:sz w:val="21"/>
                <w:szCs w:val="21"/>
              </w:rPr>
            </w:pPr>
            <w:r>
              <w:rPr>
                <w:rFonts w:ascii="Arial" w:hAnsi="Arial" w:cs="Arial" w:hint="eastAsia"/>
                <w:sz w:val="21"/>
                <w:szCs w:val="21"/>
              </w:rPr>
              <w:t>消防龙头</w:t>
            </w:r>
          </w:p>
        </w:tc>
        <w:tc>
          <w:tcPr>
            <w:tcW w:w="2841" w:type="dxa"/>
          </w:tcPr>
          <w:p w:rsidR="00783BDF" w:rsidRDefault="00546726">
            <w:pPr>
              <w:pStyle w:val="a7"/>
              <w:spacing w:after="225" w:line="360" w:lineRule="atLeast"/>
              <w:jc w:val="center"/>
              <w:rPr>
                <w:rFonts w:ascii="Arial" w:hAnsi="Arial" w:cs="Arial"/>
                <w:sz w:val="21"/>
                <w:szCs w:val="21"/>
              </w:rPr>
            </w:pPr>
            <w:r>
              <w:rPr>
                <w:rFonts w:ascii="Arial" w:hAnsi="Arial" w:cs="Arial" w:hint="eastAsia"/>
                <w:sz w:val="21"/>
                <w:szCs w:val="21"/>
              </w:rPr>
              <w:t>2.5</w:t>
            </w:r>
          </w:p>
        </w:tc>
      </w:tr>
      <w:tr w:rsidR="00783BDF">
        <w:trPr>
          <w:jc w:val="center"/>
        </w:trPr>
        <w:tc>
          <w:tcPr>
            <w:tcW w:w="2840" w:type="dxa"/>
          </w:tcPr>
          <w:p w:rsidR="00783BDF" w:rsidRDefault="00546726">
            <w:pPr>
              <w:pStyle w:val="a7"/>
              <w:spacing w:after="225" w:line="360" w:lineRule="atLeast"/>
              <w:jc w:val="center"/>
              <w:rPr>
                <w:rFonts w:ascii="Arial" w:hAnsi="Arial" w:cs="Arial"/>
                <w:sz w:val="21"/>
                <w:szCs w:val="21"/>
              </w:rPr>
            </w:pPr>
            <w:r>
              <w:rPr>
                <w:rFonts w:ascii="Arial" w:hAnsi="Arial" w:cs="Arial" w:hint="eastAsia"/>
                <w:sz w:val="21"/>
                <w:szCs w:val="21"/>
              </w:rPr>
              <w:t>测量水准点</w:t>
            </w:r>
          </w:p>
        </w:tc>
        <w:tc>
          <w:tcPr>
            <w:tcW w:w="2841" w:type="dxa"/>
          </w:tcPr>
          <w:p w:rsidR="00783BDF" w:rsidRDefault="00546726">
            <w:pPr>
              <w:pStyle w:val="a7"/>
              <w:spacing w:after="225" w:line="360" w:lineRule="atLeast"/>
              <w:jc w:val="center"/>
              <w:rPr>
                <w:rFonts w:ascii="Arial" w:hAnsi="Arial" w:cs="Arial"/>
                <w:sz w:val="21"/>
                <w:szCs w:val="21"/>
              </w:rPr>
            </w:pPr>
            <w:r>
              <w:rPr>
                <w:rFonts w:ascii="Arial" w:hAnsi="Arial" w:cs="Arial" w:hint="eastAsia"/>
                <w:sz w:val="21"/>
                <w:szCs w:val="21"/>
              </w:rPr>
              <w:t>2.0</w:t>
            </w:r>
          </w:p>
        </w:tc>
      </w:tr>
    </w:tbl>
    <w:p w:rsidR="00783BDF" w:rsidRDefault="00546726">
      <w:pPr>
        <w:rPr>
          <w:rFonts w:ascii="Calibri" w:hAnsi="Calibri" w:cs="Times New Roman"/>
          <w:sz w:val="28"/>
          <w:szCs w:val="28"/>
        </w:rPr>
      </w:pPr>
      <w:r>
        <w:rPr>
          <w:rFonts w:ascii="Calibri" w:hAnsi="Calibri" w:cs="Times New Roman" w:hint="eastAsia"/>
          <w:sz w:val="28"/>
          <w:szCs w:val="28"/>
        </w:rPr>
        <w:t xml:space="preserve">    4.3 </w:t>
      </w:r>
      <w:r>
        <w:rPr>
          <w:rFonts w:ascii="Calibri" w:hAnsi="Calibri" w:cs="Times New Roman" w:hint="eastAsia"/>
          <w:sz w:val="28"/>
          <w:szCs w:val="28"/>
        </w:rPr>
        <w:t>地下管线与行道树</w:t>
      </w:r>
    </w:p>
    <w:p w:rsidR="00783BDF" w:rsidRDefault="00546726">
      <w:pPr>
        <w:rPr>
          <w:rFonts w:ascii="Calibri" w:hAnsi="Calibri" w:cs="Times New Roman"/>
          <w:sz w:val="28"/>
          <w:szCs w:val="28"/>
        </w:rPr>
      </w:pPr>
      <w:r>
        <w:rPr>
          <w:rFonts w:ascii="Calibri" w:hAnsi="Calibri" w:cs="Times New Roman" w:hint="eastAsia"/>
          <w:sz w:val="28"/>
          <w:szCs w:val="28"/>
        </w:rPr>
        <w:t xml:space="preserve">    4.3.1 </w:t>
      </w:r>
      <w:r>
        <w:rPr>
          <w:rFonts w:ascii="Calibri" w:hAnsi="Calibri" w:cs="Times New Roman" w:hint="eastAsia"/>
          <w:sz w:val="28"/>
          <w:szCs w:val="28"/>
        </w:rPr>
        <w:t>管线综合设计应与乔木种植位置相协调，保证树木栽植及正常生长空间。地下管线埋设应避让行道树，原则上行道绿带下方不得铺设管道。</w:t>
      </w:r>
    </w:p>
    <w:p w:rsidR="00783BDF" w:rsidRDefault="00546726">
      <w:pPr>
        <w:rPr>
          <w:rFonts w:ascii="Calibri" w:hAnsi="Calibri" w:cs="Times New Roman"/>
          <w:sz w:val="28"/>
          <w:szCs w:val="28"/>
        </w:rPr>
      </w:pPr>
      <w:r>
        <w:rPr>
          <w:rFonts w:ascii="Calibri" w:hAnsi="Calibri" w:cs="Times New Roman" w:hint="eastAsia"/>
          <w:sz w:val="28"/>
          <w:szCs w:val="28"/>
        </w:rPr>
        <w:t xml:space="preserve">    4.3.2 </w:t>
      </w:r>
      <w:r>
        <w:rPr>
          <w:rFonts w:ascii="Calibri" w:hAnsi="Calibri" w:cs="Times New Roman" w:hint="eastAsia"/>
          <w:sz w:val="28"/>
          <w:szCs w:val="28"/>
        </w:rPr>
        <w:t>市政设施设计施工应与园林绿化统筹安排，程序合理，各类管线应沿立缘石边缘布置，尽量减少对植物生长的影响。</w:t>
      </w:r>
    </w:p>
    <w:p w:rsidR="00783BDF" w:rsidRDefault="00546726">
      <w:pPr>
        <w:rPr>
          <w:rFonts w:ascii="Calibri" w:hAnsi="Calibri" w:cs="Times New Roman"/>
          <w:sz w:val="28"/>
          <w:szCs w:val="28"/>
        </w:rPr>
      </w:pPr>
      <w:r>
        <w:rPr>
          <w:rFonts w:ascii="Calibri" w:hAnsi="Calibri" w:cs="Times New Roman" w:hint="eastAsia"/>
          <w:sz w:val="28"/>
          <w:szCs w:val="28"/>
        </w:rPr>
        <w:lastRenderedPageBreak/>
        <w:t xml:space="preserve">    4.3.3 </w:t>
      </w:r>
      <w:r>
        <w:rPr>
          <w:rFonts w:ascii="Calibri" w:hAnsi="Calibri" w:cs="Times New Roman" w:hint="eastAsia"/>
          <w:sz w:val="28"/>
          <w:szCs w:val="28"/>
        </w:rPr>
        <w:t>其他各种管线与行道树的距离，要符合建设部《城市道路绿化规划与设计规范》</w:t>
      </w:r>
      <w:r>
        <w:rPr>
          <w:sz w:val="28"/>
          <w:szCs w:val="28"/>
        </w:rPr>
        <w:t>CJJ</w:t>
      </w:r>
      <w:r>
        <w:rPr>
          <w:rFonts w:hint="eastAsia"/>
          <w:sz w:val="28"/>
          <w:szCs w:val="28"/>
        </w:rPr>
        <w:t>75-97</w:t>
      </w:r>
      <w:r>
        <w:rPr>
          <w:rFonts w:ascii="Calibri" w:hAnsi="Calibri" w:cs="Times New Roman" w:hint="eastAsia"/>
          <w:sz w:val="28"/>
          <w:szCs w:val="28"/>
        </w:rPr>
        <w:t>。</w:t>
      </w:r>
    </w:p>
    <w:p w:rsidR="00783BDF" w:rsidRDefault="00546726">
      <w:pPr>
        <w:rPr>
          <w:rFonts w:ascii="Calibri" w:hAnsi="Calibri" w:cs="Times New Roman"/>
          <w:sz w:val="28"/>
          <w:szCs w:val="28"/>
        </w:rPr>
      </w:pPr>
      <w:r>
        <w:rPr>
          <w:rFonts w:ascii="Calibri" w:hAnsi="Calibri" w:cs="Times New Roman" w:hint="eastAsia"/>
          <w:sz w:val="28"/>
          <w:szCs w:val="28"/>
        </w:rPr>
        <w:t xml:space="preserve">    4.3.3.1 </w:t>
      </w:r>
      <w:r>
        <w:rPr>
          <w:rFonts w:ascii="Calibri" w:hAnsi="Calibri" w:cs="Times New Roman" w:hint="eastAsia"/>
          <w:sz w:val="28"/>
          <w:szCs w:val="28"/>
        </w:rPr>
        <w:t>新建道路或经改建后达到规划红线宽度的道路，其地下管线外缘与行道树的最小水平距离宜符合表</w:t>
      </w:r>
      <w:r>
        <w:rPr>
          <w:rFonts w:ascii="Calibri" w:hAnsi="Calibri" w:cs="Times New Roman" w:hint="eastAsia"/>
          <w:sz w:val="28"/>
          <w:szCs w:val="28"/>
        </w:rPr>
        <w:t>3</w:t>
      </w:r>
      <w:r>
        <w:rPr>
          <w:rFonts w:ascii="Calibri" w:hAnsi="Calibri" w:cs="Times New Roman" w:hint="eastAsia"/>
          <w:sz w:val="28"/>
          <w:szCs w:val="28"/>
        </w:rPr>
        <w:t>的规定。</w:t>
      </w:r>
    </w:p>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树木与地下管线外缘最小水平距离（表</w:t>
      </w:r>
      <w:r>
        <w:rPr>
          <w:rFonts w:ascii="Arial" w:hAnsi="Arial" w:cs="Arial" w:hint="eastAsia"/>
          <w:sz w:val="21"/>
          <w:szCs w:val="21"/>
        </w:rPr>
        <w:t>3</w:t>
      </w:r>
      <w:r>
        <w:rPr>
          <w:rFonts w:ascii="Arial" w:hAnsi="Arial" w:cs="Arial" w:hint="eastAsia"/>
          <w:sz w:val="21"/>
          <w:szCs w:val="21"/>
        </w:rPr>
        <w:t>）</w:t>
      </w:r>
      <w:r>
        <w:rPr>
          <w:rFonts w:ascii="Arial" w:hAnsi="Arial" w:cs="Arial" w:hint="eastAsia"/>
          <w:sz w:val="21"/>
          <w:szCs w:val="21"/>
        </w:rPr>
        <w:t xml:space="preserve"> </w:t>
      </w:r>
    </w:p>
    <w:tbl>
      <w:tblPr>
        <w:tblW w:w="5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2841"/>
      </w:tblGrid>
      <w:tr w:rsidR="00783BDF">
        <w:trPr>
          <w:jc w:val="center"/>
        </w:trPr>
        <w:tc>
          <w:tcPr>
            <w:tcW w:w="2840" w:type="dxa"/>
            <w:vAlign w:val="center"/>
          </w:tcPr>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管线名称</w:t>
            </w:r>
          </w:p>
        </w:tc>
        <w:tc>
          <w:tcPr>
            <w:tcW w:w="2841" w:type="dxa"/>
            <w:vAlign w:val="center"/>
          </w:tcPr>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距乔木中心距离（</w:t>
            </w:r>
            <w:r>
              <w:rPr>
                <w:rFonts w:ascii="Arial" w:hAnsi="Arial" w:cs="Arial" w:hint="eastAsia"/>
                <w:sz w:val="21"/>
                <w:szCs w:val="21"/>
              </w:rPr>
              <w:t>m)</w:t>
            </w:r>
          </w:p>
        </w:tc>
      </w:tr>
      <w:tr w:rsidR="00783BDF">
        <w:trPr>
          <w:jc w:val="center"/>
        </w:trPr>
        <w:tc>
          <w:tcPr>
            <w:tcW w:w="2840" w:type="dxa"/>
            <w:vAlign w:val="center"/>
          </w:tcPr>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电力电缆</w:t>
            </w:r>
          </w:p>
        </w:tc>
        <w:tc>
          <w:tcPr>
            <w:tcW w:w="2841" w:type="dxa"/>
            <w:vAlign w:val="center"/>
          </w:tcPr>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1.0</w:t>
            </w:r>
          </w:p>
        </w:tc>
      </w:tr>
      <w:tr w:rsidR="00783BDF">
        <w:trPr>
          <w:jc w:val="center"/>
        </w:trPr>
        <w:tc>
          <w:tcPr>
            <w:tcW w:w="2840" w:type="dxa"/>
            <w:vAlign w:val="center"/>
          </w:tcPr>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电信电缆（直埋）</w:t>
            </w:r>
          </w:p>
        </w:tc>
        <w:tc>
          <w:tcPr>
            <w:tcW w:w="2841" w:type="dxa"/>
            <w:vAlign w:val="center"/>
          </w:tcPr>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1.0</w:t>
            </w:r>
          </w:p>
        </w:tc>
      </w:tr>
      <w:tr w:rsidR="00783BDF">
        <w:trPr>
          <w:jc w:val="center"/>
        </w:trPr>
        <w:tc>
          <w:tcPr>
            <w:tcW w:w="2840" w:type="dxa"/>
            <w:vAlign w:val="center"/>
          </w:tcPr>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电信电缆（管道）</w:t>
            </w:r>
          </w:p>
        </w:tc>
        <w:tc>
          <w:tcPr>
            <w:tcW w:w="2841" w:type="dxa"/>
            <w:vAlign w:val="center"/>
          </w:tcPr>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1.5</w:t>
            </w:r>
          </w:p>
        </w:tc>
      </w:tr>
      <w:tr w:rsidR="00783BDF">
        <w:trPr>
          <w:jc w:val="center"/>
        </w:trPr>
        <w:tc>
          <w:tcPr>
            <w:tcW w:w="2840" w:type="dxa"/>
            <w:vAlign w:val="center"/>
          </w:tcPr>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给水管道</w:t>
            </w:r>
          </w:p>
        </w:tc>
        <w:tc>
          <w:tcPr>
            <w:tcW w:w="2841" w:type="dxa"/>
            <w:vAlign w:val="center"/>
          </w:tcPr>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1.5</w:t>
            </w:r>
          </w:p>
        </w:tc>
      </w:tr>
      <w:tr w:rsidR="00783BDF">
        <w:trPr>
          <w:jc w:val="center"/>
        </w:trPr>
        <w:tc>
          <w:tcPr>
            <w:tcW w:w="2840" w:type="dxa"/>
            <w:vAlign w:val="center"/>
          </w:tcPr>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雨水管道</w:t>
            </w:r>
          </w:p>
        </w:tc>
        <w:tc>
          <w:tcPr>
            <w:tcW w:w="2841" w:type="dxa"/>
            <w:vAlign w:val="center"/>
          </w:tcPr>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1.5</w:t>
            </w:r>
          </w:p>
        </w:tc>
      </w:tr>
      <w:tr w:rsidR="00783BDF">
        <w:trPr>
          <w:jc w:val="center"/>
        </w:trPr>
        <w:tc>
          <w:tcPr>
            <w:tcW w:w="2840" w:type="dxa"/>
            <w:vAlign w:val="center"/>
          </w:tcPr>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污水管道</w:t>
            </w:r>
          </w:p>
        </w:tc>
        <w:tc>
          <w:tcPr>
            <w:tcW w:w="2841" w:type="dxa"/>
            <w:vAlign w:val="center"/>
          </w:tcPr>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1.5</w:t>
            </w:r>
          </w:p>
        </w:tc>
      </w:tr>
      <w:tr w:rsidR="00783BDF">
        <w:trPr>
          <w:jc w:val="center"/>
        </w:trPr>
        <w:tc>
          <w:tcPr>
            <w:tcW w:w="2840" w:type="dxa"/>
            <w:vAlign w:val="center"/>
          </w:tcPr>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燃气管道</w:t>
            </w:r>
          </w:p>
        </w:tc>
        <w:tc>
          <w:tcPr>
            <w:tcW w:w="2841" w:type="dxa"/>
            <w:vAlign w:val="center"/>
          </w:tcPr>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1.2</w:t>
            </w:r>
          </w:p>
        </w:tc>
      </w:tr>
      <w:tr w:rsidR="00783BDF">
        <w:trPr>
          <w:jc w:val="center"/>
        </w:trPr>
        <w:tc>
          <w:tcPr>
            <w:tcW w:w="2840" w:type="dxa"/>
            <w:vAlign w:val="center"/>
          </w:tcPr>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热力管道</w:t>
            </w:r>
          </w:p>
        </w:tc>
        <w:tc>
          <w:tcPr>
            <w:tcW w:w="2841" w:type="dxa"/>
            <w:vAlign w:val="center"/>
          </w:tcPr>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1.5</w:t>
            </w:r>
          </w:p>
        </w:tc>
      </w:tr>
      <w:tr w:rsidR="00783BDF">
        <w:trPr>
          <w:jc w:val="center"/>
        </w:trPr>
        <w:tc>
          <w:tcPr>
            <w:tcW w:w="2840" w:type="dxa"/>
            <w:vAlign w:val="center"/>
          </w:tcPr>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排水盲沟</w:t>
            </w:r>
          </w:p>
        </w:tc>
        <w:tc>
          <w:tcPr>
            <w:tcW w:w="2841" w:type="dxa"/>
            <w:vAlign w:val="center"/>
          </w:tcPr>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1.0</w:t>
            </w:r>
          </w:p>
        </w:tc>
      </w:tr>
    </w:tbl>
    <w:p w:rsidR="00783BDF" w:rsidRDefault="00546726">
      <w:pPr>
        <w:spacing w:after="225"/>
        <w:rPr>
          <w:rFonts w:ascii="Calibri" w:hAnsi="Calibri" w:cs="Times New Roman"/>
          <w:sz w:val="28"/>
          <w:szCs w:val="28"/>
        </w:rPr>
      </w:pPr>
      <w:r>
        <w:rPr>
          <w:rFonts w:ascii="Calibri" w:hAnsi="Calibri" w:cs="Times New Roman" w:hint="eastAsia"/>
          <w:sz w:val="28"/>
          <w:szCs w:val="28"/>
        </w:rPr>
        <w:t xml:space="preserve">    4.3.3.2 </w:t>
      </w:r>
      <w:r>
        <w:rPr>
          <w:rFonts w:ascii="Calibri" w:hAnsi="Calibri" w:cs="Times New Roman" w:hint="eastAsia"/>
          <w:sz w:val="28"/>
          <w:szCs w:val="28"/>
        </w:rPr>
        <w:t>当遇到特殊情况不能达到表</w:t>
      </w:r>
      <w:r>
        <w:rPr>
          <w:rFonts w:ascii="Calibri" w:hAnsi="Calibri" w:cs="Times New Roman" w:hint="eastAsia"/>
          <w:sz w:val="28"/>
          <w:szCs w:val="28"/>
        </w:rPr>
        <w:t>3</w:t>
      </w:r>
      <w:r>
        <w:rPr>
          <w:rFonts w:ascii="Calibri" w:hAnsi="Calibri" w:cs="Times New Roman" w:hint="eastAsia"/>
          <w:sz w:val="28"/>
          <w:szCs w:val="28"/>
        </w:rPr>
        <w:t>中规定的标准时，其地下管线外缘至行道树根颈中心的最小距离可采用表</w:t>
      </w:r>
      <w:r>
        <w:rPr>
          <w:rFonts w:ascii="Calibri" w:hAnsi="Calibri" w:cs="Times New Roman" w:hint="eastAsia"/>
          <w:sz w:val="28"/>
          <w:szCs w:val="28"/>
        </w:rPr>
        <w:t>4</w:t>
      </w:r>
      <w:r>
        <w:rPr>
          <w:rFonts w:ascii="Calibri" w:hAnsi="Calibri" w:cs="Times New Roman" w:hint="eastAsia"/>
          <w:sz w:val="28"/>
          <w:szCs w:val="28"/>
        </w:rPr>
        <w:t>的规定。</w:t>
      </w:r>
      <w:r>
        <w:rPr>
          <w:rFonts w:ascii="Calibri" w:hAnsi="Calibri" w:cs="Times New Roman" w:hint="eastAsia"/>
          <w:sz w:val="28"/>
          <w:szCs w:val="28"/>
        </w:rPr>
        <w:t xml:space="preserve"> </w:t>
      </w:r>
    </w:p>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树木根颈中心至地下管线外缘的最小垂直距离（表</w:t>
      </w:r>
      <w:r>
        <w:rPr>
          <w:rFonts w:ascii="Arial" w:hAnsi="Arial" w:cs="Arial" w:hint="eastAsia"/>
          <w:sz w:val="21"/>
          <w:szCs w:val="21"/>
        </w:rPr>
        <w:t>4</w:t>
      </w:r>
      <w:r>
        <w:rPr>
          <w:rFonts w:ascii="Arial" w:hAnsi="Arial" w:cs="Arial" w:hint="eastAsia"/>
          <w:sz w:val="21"/>
          <w:szCs w:val="21"/>
        </w:rPr>
        <w:t>）</w:t>
      </w:r>
      <w:r>
        <w:rPr>
          <w:rFonts w:ascii="Arial" w:hAnsi="Arial" w:cs="Arial" w:hint="eastAsia"/>
          <w:sz w:val="21"/>
          <w:szCs w:val="21"/>
        </w:rPr>
        <w:t xml:space="preserve"> </w:t>
      </w:r>
    </w:p>
    <w:tbl>
      <w:tblPr>
        <w:tblW w:w="5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3021"/>
      </w:tblGrid>
      <w:tr w:rsidR="00783BDF">
        <w:trPr>
          <w:trHeight w:val="589"/>
          <w:jc w:val="center"/>
        </w:trPr>
        <w:tc>
          <w:tcPr>
            <w:tcW w:w="2660" w:type="dxa"/>
            <w:vAlign w:val="center"/>
          </w:tcPr>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管线名称</w:t>
            </w:r>
          </w:p>
        </w:tc>
        <w:tc>
          <w:tcPr>
            <w:tcW w:w="3021" w:type="dxa"/>
            <w:vAlign w:val="center"/>
          </w:tcPr>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距乔木根颈中心距离（</w:t>
            </w:r>
            <w:r>
              <w:rPr>
                <w:rFonts w:ascii="Arial" w:hAnsi="Arial" w:cs="Arial" w:hint="eastAsia"/>
                <w:sz w:val="21"/>
                <w:szCs w:val="21"/>
              </w:rPr>
              <w:t>m)</w:t>
            </w:r>
          </w:p>
        </w:tc>
      </w:tr>
      <w:tr w:rsidR="00783BDF">
        <w:trPr>
          <w:jc w:val="center"/>
        </w:trPr>
        <w:tc>
          <w:tcPr>
            <w:tcW w:w="2660" w:type="dxa"/>
            <w:vAlign w:val="center"/>
          </w:tcPr>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电力电缆</w:t>
            </w:r>
          </w:p>
        </w:tc>
        <w:tc>
          <w:tcPr>
            <w:tcW w:w="3021" w:type="dxa"/>
            <w:vAlign w:val="center"/>
          </w:tcPr>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1.0</w:t>
            </w:r>
          </w:p>
        </w:tc>
      </w:tr>
      <w:tr w:rsidR="00783BDF">
        <w:trPr>
          <w:jc w:val="center"/>
        </w:trPr>
        <w:tc>
          <w:tcPr>
            <w:tcW w:w="2660" w:type="dxa"/>
            <w:vAlign w:val="center"/>
          </w:tcPr>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电信电缆（直埋）</w:t>
            </w:r>
          </w:p>
        </w:tc>
        <w:tc>
          <w:tcPr>
            <w:tcW w:w="3021" w:type="dxa"/>
            <w:vAlign w:val="center"/>
          </w:tcPr>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1.0</w:t>
            </w:r>
          </w:p>
        </w:tc>
      </w:tr>
      <w:tr w:rsidR="00783BDF">
        <w:trPr>
          <w:jc w:val="center"/>
        </w:trPr>
        <w:tc>
          <w:tcPr>
            <w:tcW w:w="2660" w:type="dxa"/>
            <w:vAlign w:val="center"/>
          </w:tcPr>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电信电缆（管道）</w:t>
            </w:r>
          </w:p>
        </w:tc>
        <w:tc>
          <w:tcPr>
            <w:tcW w:w="3021" w:type="dxa"/>
            <w:vAlign w:val="center"/>
          </w:tcPr>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1.5</w:t>
            </w:r>
          </w:p>
        </w:tc>
      </w:tr>
      <w:tr w:rsidR="00783BDF">
        <w:trPr>
          <w:jc w:val="center"/>
        </w:trPr>
        <w:tc>
          <w:tcPr>
            <w:tcW w:w="2660" w:type="dxa"/>
            <w:vAlign w:val="center"/>
          </w:tcPr>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给水管道</w:t>
            </w:r>
          </w:p>
        </w:tc>
        <w:tc>
          <w:tcPr>
            <w:tcW w:w="3021" w:type="dxa"/>
            <w:vAlign w:val="center"/>
          </w:tcPr>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1.5</w:t>
            </w:r>
          </w:p>
        </w:tc>
      </w:tr>
      <w:tr w:rsidR="00783BDF">
        <w:trPr>
          <w:jc w:val="center"/>
        </w:trPr>
        <w:tc>
          <w:tcPr>
            <w:tcW w:w="2660" w:type="dxa"/>
            <w:vAlign w:val="center"/>
          </w:tcPr>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雨水管道</w:t>
            </w:r>
          </w:p>
        </w:tc>
        <w:tc>
          <w:tcPr>
            <w:tcW w:w="3021" w:type="dxa"/>
            <w:vAlign w:val="center"/>
          </w:tcPr>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1.5</w:t>
            </w:r>
          </w:p>
        </w:tc>
      </w:tr>
      <w:tr w:rsidR="00783BDF">
        <w:trPr>
          <w:jc w:val="center"/>
        </w:trPr>
        <w:tc>
          <w:tcPr>
            <w:tcW w:w="2660" w:type="dxa"/>
            <w:vAlign w:val="center"/>
          </w:tcPr>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污水管道</w:t>
            </w:r>
          </w:p>
        </w:tc>
        <w:tc>
          <w:tcPr>
            <w:tcW w:w="3021" w:type="dxa"/>
            <w:vAlign w:val="center"/>
          </w:tcPr>
          <w:p w:rsidR="00783BDF" w:rsidRDefault="00546726">
            <w:pPr>
              <w:pStyle w:val="a7"/>
              <w:shd w:val="clear" w:color="auto" w:fill="FFFFFF"/>
              <w:spacing w:after="225" w:line="360" w:lineRule="atLeast"/>
              <w:ind w:firstLine="480"/>
              <w:jc w:val="center"/>
              <w:rPr>
                <w:rFonts w:ascii="Arial" w:hAnsi="Arial" w:cs="Arial"/>
                <w:sz w:val="21"/>
                <w:szCs w:val="21"/>
              </w:rPr>
            </w:pPr>
            <w:r>
              <w:rPr>
                <w:rFonts w:ascii="Arial" w:hAnsi="Arial" w:cs="Arial" w:hint="eastAsia"/>
                <w:sz w:val="21"/>
                <w:szCs w:val="21"/>
              </w:rPr>
              <w:t>1.5</w:t>
            </w:r>
          </w:p>
        </w:tc>
      </w:tr>
    </w:tbl>
    <w:p w:rsidR="00783BDF" w:rsidRDefault="00783BDF">
      <w:pPr>
        <w:pStyle w:val="a7"/>
        <w:shd w:val="clear" w:color="auto" w:fill="FFFFFF"/>
        <w:spacing w:before="0" w:beforeAutospacing="0" w:after="0" w:afterAutospacing="0" w:line="360" w:lineRule="atLeast"/>
        <w:rPr>
          <w:rFonts w:ascii="Arial" w:hAnsi="Arial" w:cs="Arial"/>
          <w:sz w:val="28"/>
          <w:szCs w:val="28"/>
        </w:rPr>
      </w:pPr>
    </w:p>
    <w:p w:rsidR="00783BDF" w:rsidRDefault="00783BDF">
      <w:pPr>
        <w:pStyle w:val="a7"/>
        <w:shd w:val="clear" w:color="auto" w:fill="FFFFFF"/>
        <w:spacing w:before="0" w:beforeAutospacing="0" w:after="0" w:afterAutospacing="0" w:line="360" w:lineRule="atLeast"/>
        <w:rPr>
          <w:rFonts w:ascii="Arial" w:hAnsi="Arial" w:cs="Arial"/>
          <w:sz w:val="28"/>
          <w:szCs w:val="28"/>
        </w:rPr>
      </w:pPr>
    </w:p>
    <w:p w:rsidR="00783BDF" w:rsidRDefault="00546726">
      <w:pPr>
        <w:rPr>
          <w:rFonts w:ascii="Calibri" w:hAnsi="Calibri" w:cs="Times New Roman"/>
          <w:sz w:val="28"/>
          <w:szCs w:val="28"/>
        </w:rPr>
      </w:pPr>
      <w:r>
        <w:rPr>
          <w:rFonts w:ascii="Calibri" w:hAnsi="Calibri" w:cs="Times New Roman" w:hint="eastAsia"/>
          <w:sz w:val="28"/>
          <w:szCs w:val="28"/>
        </w:rPr>
        <w:t xml:space="preserve">    4.4 </w:t>
      </w:r>
      <w:r>
        <w:rPr>
          <w:rFonts w:ascii="Calibri" w:hAnsi="Calibri" w:cs="Times New Roman" w:hint="eastAsia"/>
          <w:sz w:val="28"/>
          <w:szCs w:val="28"/>
        </w:rPr>
        <w:t>路基结构与行道树</w:t>
      </w:r>
      <w:r>
        <w:rPr>
          <w:rFonts w:ascii="Calibri" w:hAnsi="Calibri" w:cs="Times New Roman" w:hint="eastAsia"/>
          <w:sz w:val="28"/>
          <w:szCs w:val="28"/>
        </w:rPr>
        <w:t> </w:t>
      </w:r>
    </w:p>
    <w:p w:rsidR="00783BDF" w:rsidRDefault="00546726">
      <w:pPr>
        <w:rPr>
          <w:rFonts w:ascii="Calibri" w:hAnsi="Calibri" w:cs="Times New Roman"/>
          <w:sz w:val="28"/>
          <w:szCs w:val="28"/>
        </w:rPr>
      </w:pPr>
      <w:r>
        <w:rPr>
          <w:rFonts w:ascii="Calibri" w:hAnsi="Calibri" w:cs="Times New Roman" w:hint="eastAsia"/>
          <w:sz w:val="28"/>
          <w:szCs w:val="28"/>
        </w:rPr>
        <w:lastRenderedPageBreak/>
        <w:t xml:space="preserve">    4.4.1 </w:t>
      </w:r>
      <w:r>
        <w:rPr>
          <w:rFonts w:ascii="Calibri" w:hAnsi="Calibri" w:cs="Times New Roman" w:hint="eastAsia"/>
          <w:sz w:val="28"/>
          <w:szCs w:val="28"/>
        </w:rPr>
        <w:t>道路设计时应针对栽植行道树的绿带进行专项路基结构设计。</w:t>
      </w:r>
    </w:p>
    <w:p w:rsidR="00783BDF" w:rsidRDefault="00546726">
      <w:pPr>
        <w:rPr>
          <w:rFonts w:ascii="Calibri" w:hAnsi="Calibri" w:cs="Times New Roman"/>
          <w:sz w:val="28"/>
          <w:szCs w:val="28"/>
        </w:rPr>
      </w:pPr>
      <w:r>
        <w:rPr>
          <w:rFonts w:ascii="Calibri" w:hAnsi="Calibri" w:cs="Times New Roman" w:hint="eastAsia"/>
          <w:sz w:val="28"/>
          <w:szCs w:val="28"/>
        </w:rPr>
        <w:t xml:space="preserve">    4.4.1.1 </w:t>
      </w:r>
      <w:r>
        <w:rPr>
          <w:rFonts w:ascii="Calibri" w:hAnsi="Calibri" w:cs="Times New Roman" w:hint="eastAsia"/>
          <w:sz w:val="28"/>
          <w:szCs w:val="28"/>
        </w:rPr>
        <w:t>路基结构设计时应确保行道树穴、槽底的净宽不小于</w:t>
      </w:r>
      <w:r>
        <w:rPr>
          <w:rFonts w:ascii="Calibri" w:hAnsi="Calibri" w:cs="Times New Roman" w:hint="eastAsia"/>
          <w:sz w:val="28"/>
          <w:szCs w:val="28"/>
        </w:rPr>
        <w:t>1.6m</w:t>
      </w:r>
      <w:r>
        <w:rPr>
          <w:rFonts w:ascii="Calibri" w:hAnsi="Calibri" w:cs="Times New Roman" w:hint="eastAsia"/>
          <w:sz w:val="28"/>
          <w:szCs w:val="28"/>
        </w:rPr>
        <w:t>，并见原底土。</w:t>
      </w:r>
    </w:p>
    <w:p w:rsidR="00783BDF" w:rsidRDefault="00546726">
      <w:pPr>
        <w:rPr>
          <w:rFonts w:ascii="Calibri" w:hAnsi="Calibri" w:cs="Times New Roman"/>
          <w:sz w:val="28"/>
          <w:szCs w:val="28"/>
        </w:rPr>
      </w:pPr>
      <w:r>
        <w:rPr>
          <w:rFonts w:ascii="Calibri" w:hAnsi="Calibri" w:cs="Times New Roman" w:hint="eastAsia"/>
          <w:sz w:val="28"/>
          <w:szCs w:val="28"/>
        </w:rPr>
        <w:t xml:space="preserve">    4.4.1.2 </w:t>
      </w:r>
      <w:r>
        <w:rPr>
          <w:rFonts w:ascii="Calibri" w:hAnsi="Calibri" w:cs="Times New Roman" w:hint="eastAsia"/>
          <w:sz w:val="28"/>
          <w:szCs w:val="28"/>
        </w:rPr>
        <w:t>为避免路基灰土层对树木正常生长的影响，应采取措施（如使用防水土工布、隔离模板），使灰土层与种植穴、槽进行隔离。</w:t>
      </w:r>
    </w:p>
    <w:p w:rsidR="00783BDF" w:rsidRDefault="00546726">
      <w:pPr>
        <w:rPr>
          <w:rFonts w:ascii="Calibri" w:hAnsi="Calibri" w:cs="Times New Roman"/>
          <w:sz w:val="28"/>
          <w:szCs w:val="28"/>
        </w:rPr>
      </w:pPr>
      <w:r>
        <w:rPr>
          <w:rFonts w:ascii="Calibri" w:hAnsi="Calibri" w:cs="Times New Roman" w:hint="eastAsia"/>
          <w:sz w:val="28"/>
          <w:szCs w:val="28"/>
        </w:rPr>
        <w:t xml:space="preserve">    4.5  </w:t>
      </w:r>
      <w:r>
        <w:rPr>
          <w:rFonts w:ascii="Calibri" w:hAnsi="Calibri" w:cs="Times New Roman" w:hint="eastAsia"/>
          <w:sz w:val="28"/>
          <w:szCs w:val="28"/>
        </w:rPr>
        <w:t>其他未尽事宜参照</w:t>
      </w:r>
      <w:r>
        <w:rPr>
          <w:sz w:val="28"/>
          <w:szCs w:val="28"/>
        </w:rPr>
        <w:t>建设部</w:t>
      </w:r>
      <w:r>
        <w:rPr>
          <w:rFonts w:ascii="Calibri" w:hAnsi="Calibri" w:cs="Times New Roman" w:hint="eastAsia"/>
          <w:sz w:val="28"/>
          <w:szCs w:val="28"/>
        </w:rPr>
        <w:t>《城市道路绿化规划与设计规范》</w:t>
      </w:r>
      <w:r>
        <w:rPr>
          <w:sz w:val="28"/>
          <w:szCs w:val="28"/>
        </w:rPr>
        <w:t>CJJ</w:t>
      </w:r>
      <w:r>
        <w:rPr>
          <w:rFonts w:hint="eastAsia"/>
          <w:sz w:val="28"/>
          <w:szCs w:val="28"/>
        </w:rPr>
        <w:t>75-97</w:t>
      </w:r>
      <w:r>
        <w:rPr>
          <w:rFonts w:ascii="Calibri" w:hAnsi="Calibri" w:cs="Times New Roman" w:hint="eastAsia"/>
          <w:sz w:val="28"/>
          <w:szCs w:val="28"/>
        </w:rPr>
        <w:t>执行。</w:t>
      </w:r>
    </w:p>
    <w:p w:rsidR="00783BDF" w:rsidRDefault="00783BDF">
      <w:pPr>
        <w:spacing w:after="225"/>
        <w:rPr>
          <w:rFonts w:ascii="Calibri" w:hAnsi="Calibri" w:cs="Times New Roman"/>
          <w:sz w:val="28"/>
          <w:szCs w:val="28"/>
        </w:rPr>
      </w:pPr>
    </w:p>
    <w:p w:rsidR="00783BDF" w:rsidRDefault="00546726">
      <w:pPr>
        <w:pStyle w:val="a7"/>
        <w:shd w:val="clear" w:color="auto" w:fill="FFFFFF"/>
        <w:spacing w:before="0" w:beforeAutospacing="0" w:after="225" w:afterAutospacing="0" w:line="360" w:lineRule="atLeast"/>
        <w:ind w:firstLine="480"/>
        <w:jc w:val="center"/>
        <w:rPr>
          <w:rFonts w:ascii="Arial" w:hAnsi="Arial" w:cs="Arial"/>
          <w:b/>
          <w:bCs/>
          <w:sz w:val="28"/>
          <w:szCs w:val="28"/>
        </w:rPr>
      </w:pPr>
      <w:r>
        <w:rPr>
          <w:rFonts w:ascii="Arial" w:hAnsi="Arial" w:cs="Arial" w:hint="eastAsia"/>
          <w:b/>
          <w:bCs/>
          <w:sz w:val="28"/>
          <w:szCs w:val="28"/>
        </w:rPr>
        <w:t>第五章</w:t>
      </w:r>
      <w:r>
        <w:rPr>
          <w:rFonts w:ascii="Arial" w:hAnsi="Arial" w:cs="Arial" w:hint="eastAsia"/>
          <w:b/>
          <w:bCs/>
          <w:sz w:val="28"/>
          <w:szCs w:val="28"/>
        </w:rPr>
        <w:t xml:space="preserve">  </w:t>
      </w:r>
      <w:r>
        <w:rPr>
          <w:rFonts w:ascii="Arial" w:hAnsi="Arial" w:cs="Arial" w:hint="eastAsia"/>
          <w:b/>
          <w:bCs/>
          <w:sz w:val="28"/>
          <w:szCs w:val="28"/>
        </w:rPr>
        <w:t>附则</w:t>
      </w:r>
    </w:p>
    <w:p w:rsidR="00783BDF" w:rsidRDefault="00546726">
      <w:pPr>
        <w:rPr>
          <w:rFonts w:ascii="Calibri" w:hAnsi="Calibri" w:cs="Times New Roman"/>
          <w:sz w:val="28"/>
          <w:szCs w:val="28"/>
        </w:rPr>
      </w:pPr>
      <w:r>
        <w:rPr>
          <w:rFonts w:ascii="Calibri" w:hAnsi="Calibri" w:cs="Times New Roman" w:hint="eastAsia"/>
          <w:sz w:val="28"/>
          <w:szCs w:val="28"/>
        </w:rPr>
        <w:t xml:space="preserve">    5.1 </w:t>
      </w:r>
      <w:r>
        <w:rPr>
          <w:rFonts w:ascii="Calibri" w:hAnsi="Calibri" w:cs="Times New Roman" w:hint="eastAsia"/>
          <w:sz w:val="28"/>
          <w:szCs w:val="28"/>
        </w:rPr>
        <w:t>本导则由南通市城乡建设局负责解释。</w:t>
      </w:r>
    </w:p>
    <w:p w:rsidR="00783BDF" w:rsidRDefault="00546726">
      <w:pPr>
        <w:rPr>
          <w:rFonts w:ascii="Calibri" w:hAnsi="Calibri" w:cs="Times New Roman"/>
          <w:sz w:val="28"/>
          <w:szCs w:val="28"/>
        </w:rPr>
      </w:pPr>
      <w:r>
        <w:rPr>
          <w:rFonts w:ascii="Calibri" w:hAnsi="Calibri" w:cs="Times New Roman" w:hint="eastAsia"/>
          <w:sz w:val="28"/>
          <w:szCs w:val="28"/>
        </w:rPr>
        <w:t xml:space="preserve">    5.2 </w:t>
      </w:r>
      <w:r>
        <w:rPr>
          <w:rFonts w:ascii="Calibri" w:hAnsi="Calibri" w:cs="Times New Roman" w:hint="eastAsia"/>
          <w:sz w:val="28"/>
          <w:szCs w:val="28"/>
        </w:rPr>
        <w:t>本导则于</w:t>
      </w:r>
      <w:r>
        <w:rPr>
          <w:rFonts w:ascii="Calibri" w:hAnsi="Calibri" w:cs="Times New Roman" w:hint="eastAsia"/>
          <w:sz w:val="28"/>
          <w:szCs w:val="28"/>
        </w:rPr>
        <w:t>2017</w:t>
      </w:r>
      <w:r>
        <w:rPr>
          <w:rFonts w:ascii="Calibri" w:hAnsi="Calibri" w:cs="Times New Roman" w:hint="eastAsia"/>
          <w:sz w:val="28"/>
          <w:szCs w:val="28"/>
        </w:rPr>
        <w:t>年</w:t>
      </w:r>
      <w:r>
        <w:rPr>
          <w:rFonts w:ascii="Calibri" w:hAnsi="Calibri" w:cs="Times New Roman" w:hint="eastAsia"/>
          <w:sz w:val="28"/>
          <w:szCs w:val="28"/>
        </w:rPr>
        <w:t>1</w:t>
      </w:r>
      <w:r>
        <w:rPr>
          <w:rFonts w:ascii="Calibri" w:hAnsi="Calibri" w:cs="Times New Roman" w:hint="eastAsia"/>
          <w:sz w:val="28"/>
          <w:szCs w:val="28"/>
        </w:rPr>
        <w:t>月</w:t>
      </w:r>
      <w:r>
        <w:rPr>
          <w:rFonts w:ascii="Calibri" w:hAnsi="Calibri" w:cs="Times New Roman" w:hint="eastAsia"/>
          <w:sz w:val="28"/>
          <w:szCs w:val="28"/>
        </w:rPr>
        <w:t>1</w:t>
      </w:r>
      <w:r>
        <w:rPr>
          <w:rFonts w:ascii="Calibri" w:hAnsi="Calibri" w:cs="Times New Roman" w:hint="eastAsia"/>
          <w:sz w:val="28"/>
          <w:szCs w:val="28"/>
        </w:rPr>
        <w:t>日起实施。</w:t>
      </w:r>
    </w:p>
    <w:p w:rsidR="00783BDF" w:rsidRDefault="00546726">
      <w:pPr>
        <w:rPr>
          <w:rFonts w:ascii="Calibri" w:hAnsi="Calibri" w:cs="Times New Roman"/>
          <w:sz w:val="28"/>
          <w:szCs w:val="28"/>
        </w:rPr>
      </w:pPr>
      <w:r>
        <w:rPr>
          <w:rFonts w:ascii="Calibri" w:hAnsi="Calibri" w:cs="Times New Roman" w:hint="eastAsia"/>
          <w:sz w:val="28"/>
          <w:szCs w:val="28"/>
        </w:rPr>
        <w:t xml:space="preserve">    </w:t>
      </w:r>
      <w:bookmarkStart w:id="1" w:name="_GoBack"/>
      <w:bookmarkEnd w:id="1"/>
      <w:r>
        <w:rPr>
          <w:rFonts w:ascii="Calibri" w:hAnsi="Calibri" w:cs="Times New Roman" w:hint="eastAsia"/>
          <w:sz w:val="28"/>
          <w:szCs w:val="28"/>
        </w:rPr>
        <w:t xml:space="preserve">5.3 </w:t>
      </w:r>
      <w:r>
        <w:rPr>
          <w:rFonts w:ascii="Calibri" w:hAnsi="Calibri" w:cs="Times New Roman" w:hint="eastAsia"/>
          <w:sz w:val="28"/>
          <w:szCs w:val="28"/>
        </w:rPr>
        <w:t>各县（市）可参照本导则实行。</w:t>
      </w:r>
    </w:p>
    <w:p w:rsidR="00783BDF" w:rsidRDefault="00783BDF">
      <w:pPr>
        <w:pStyle w:val="a7"/>
        <w:shd w:val="clear" w:color="auto" w:fill="FFFFFF"/>
        <w:spacing w:before="0" w:beforeAutospacing="0" w:after="225" w:afterAutospacing="0" w:line="360" w:lineRule="atLeast"/>
        <w:ind w:firstLine="480"/>
      </w:pPr>
    </w:p>
    <w:p w:rsidR="00783BDF" w:rsidRDefault="00783BDF">
      <w:pPr>
        <w:pStyle w:val="a7"/>
        <w:shd w:val="clear" w:color="auto" w:fill="FFFFFF"/>
        <w:spacing w:before="0" w:beforeAutospacing="0" w:after="225" w:afterAutospacing="0" w:line="360" w:lineRule="atLeast"/>
        <w:ind w:firstLine="480"/>
        <w:rPr>
          <w:rFonts w:ascii="Arial" w:hAnsi="Arial" w:cs="Arial"/>
          <w:sz w:val="28"/>
          <w:szCs w:val="28"/>
        </w:rPr>
      </w:pPr>
    </w:p>
    <w:p w:rsidR="00783BDF" w:rsidRDefault="00783BDF">
      <w:pPr>
        <w:pStyle w:val="a7"/>
        <w:shd w:val="clear" w:color="auto" w:fill="FFFFFF"/>
        <w:spacing w:before="0" w:beforeAutospacing="0" w:after="225" w:afterAutospacing="0" w:line="360" w:lineRule="atLeast"/>
        <w:ind w:firstLine="480"/>
        <w:rPr>
          <w:rFonts w:ascii="Arial" w:hAnsi="Arial" w:cs="Arial"/>
          <w:sz w:val="28"/>
          <w:szCs w:val="28"/>
        </w:rPr>
      </w:pPr>
    </w:p>
    <w:p w:rsidR="00783BDF" w:rsidRDefault="00783BDF">
      <w:pPr>
        <w:jc w:val="center"/>
      </w:pPr>
    </w:p>
    <w:p w:rsidR="00783BDF" w:rsidRDefault="00783BDF">
      <w:pPr>
        <w:spacing w:line="520" w:lineRule="exact"/>
        <w:jc w:val="left"/>
        <w:rPr>
          <w:rFonts w:ascii="仿宋_GB2312" w:eastAsia="仿宋_GB2312" w:hAnsi="仿宋" w:cs="仿宋"/>
          <w:sz w:val="28"/>
          <w:szCs w:val="32"/>
        </w:rPr>
      </w:pPr>
    </w:p>
    <w:sectPr w:rsidR="00783BDF" w:rsidSect="00783BDF">
      <w:footerReference w:type="even" r:id="rId11"/>
      <w:footerReference w:type="default" r:id="rId12"/>
      <w:pgSz w:w="11906" w:h="16838"/>
      <w:pgMar w:top="1474" w:right="1531" w:bottom="1474" w:left="1531" w:header="851" w:footer="90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F4A" w:rsidRDefault="00564F4A" w:rsidP="00783BDF">
      <w:r>
        <w:separator/>
      </w:r>
    </w:p>
  </w:endnote>
  <w:endnote w:type="continuationSeparator" w:id="1">
    <w:p w:rsidR="00564F4A" w:rsidRDefault="00564F4A" w:rsidP="00783B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altName w:val="Arial Unicode MS"/>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7516"/>
    </w:sdtPr>
    <w:sdtEndPr>
      <w:rPr>
        <w:sz w:val="28"/>
      </w:rPr>
    </w:sdtEndPr>
    <w:sdtContent>
      <w:p w:rsidR="00783BDF" w:rsidRDefault="00546726">
        <w:pPr>
          <w:pStyle w:val="a5"/>
          <w:ind w:firstLineChars="100" w:firstLine="180"/>
          <w:rPr>
            <w:sz w:val="28"/>
          </w:rPr>
        </w:pPr>
        <w:r>
          <w:rPr>
            <w:rFonts w:hint="eastAsia"/>
            <w:sz w:val="28"/>
          </w:rPr>
          <w:t>—</w:t>
        </w:r>
        <w:r w:rsidR="00A31E46">
          <w:rPr>
            <w:sz w:val="28"/>
          </w:rPr>
          <w:fldChar w:fldCharType="begin"/>
        </w:r>
        <w:r>
          <w:rPr>
            <w:sz w:val="28"/>
          </w:rPr>
          <w:instrText xml:space="preserve"> PAGE   \* MERGEFORMAT </w:instrText>
        </w:r>
        <w:r w:rsidR="00A31E46">
          <w:rPr>
            <w:sz w:val="28"/>
          </w:rPr>
          <w:fldChar w:fldCharType="separate"/>
        </w:r>
        <w:r w:rsidR="001E0DB3" w:rsidRPr="001E0DB3">
          <w:rPr>
            <w:noProof/>
            <w:sz w:val="28"/>
            <w:lang w:val="zh-CN"/>
          </w:rPr>
          <w:t>10</w:t>
        </w:r>
        <w:r w:rsidR="00A31E46">
          <w:rPr>
            <w:sz w:val="28"/>
          </w:rPr>
          <w:fldChar w:fldCharType="end"/>
        </w:r>
        <w:r>
          <w:rPr>
            <w:rFonts w:hint="eastAsia"/>
            <w:sz w:val="28"/>
          </w:rPr>
          <w:t>—</w:t>
        </w:r>
      </w:p>
    </w:sdtContent>
  </w:sdt>
  <w:p w:rsidR="00783BDF" w:rsidRDefault="00783BD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DF" w:rsidRDefault="00546726">
    <w:pPr>
      <w:pStyle w:val="a5"/>
      <w:wordWrap w:val="0"/>
      <w:jc w:val="right"/>
    </w:pPr>
    <w:r>
      <w:rPr>
        <w:rFonts w:hint="eastAsia"/>
        <w:sz w:val="28"/>
      </w:rPr>
      <w:t>—</w:t>
    </w:r>
    <w:sdt>
      <w:sdtPr>
        <w:rPr>
          <w:sz w:val="28"/>
        </w:rPr>
        <w:id w:val="2707524"/>
      </w:sdtPr>
      <w:sdtEndPr>
        <w:rPr>
          <w:sz w:val="18"/>
        </w:rPr>
      </w:sdtEndPr>
      <w:sdtContent>
        <w:r w:rsidR="00A31E46">
          <w:rPr>
            <w:sz w:val="28"/>
          </w:rPr>
          <w:fldChar w:fldCharType="begin"/>
        </w:r>
        <w:r>
          <w:rPr>
            <w:sz w:val="28"/>
          </w:rPr>
          <w:instrText xml:space="preserve"> PAGE   \* MERGEFORMAT </w:instrText>
        </w:r>
        <w:r w:rsidR="00A31E46">
          <w:rPr>
            <w:sz w:val="28"/>
          </w:rPr>
          <w:fldChar w:fldCharType="separate"/>
        </w:r>
        <w:r w:rsidR="001E0DB3" w:rsidRPr="001E0DB3">
          <w:rPr>
            <w:noProof/>
            <w:sz w:val="28"/>
            <w:lang w:val="zh-CN"/>
          </w:rPr>
          <w:t>9</w:t>
        </w:r>
        <w:r w:rsidR="00A31E46">
          <w:rPr>
            <w:sz w:val="28"/>
          </w:rPr>
          <w:fldChar w:fldCharType="end"/>
        </w:r>
        <w:r>
          <w:rPr>
            <w:rFonts w:hint="eastAsia"/>
            <w:sz w:val="28"/>
          </w:rPr>
          <w:t>—</w:t>
        </w:r>
        <w:r>
          <w:rPr>
            <w:rFonts w:hint="eastAsia"/>
            <w:sz w:val="28"/>
          </w:rPr>
          <w:t xml:space="preserve">  </w:t>
        </w:r>
      </w:sdtContent>
    </w:sdt>
  </w:p>
  <w:p w:rsidR="00783BDF" w:rsidRDefault="00783B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F4A" w:rsidRDefault="00564F4A" w:rsidP="00783BDF">
      <w:r>
        <w:separator/>
      </w:r>
    </w:p>
  </w:footnote>
  <w:footnote w:type="continuationSeparator" w:id="1">
    <w:p w:rsidR="00564F4A" w:rsidRDefault="00564F4A" w:rsidP="00783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E5563"/>
    <w:multiLevelType w:val="singleLevel"/>
    <w:tmpl w:val="57BE5563"/>
    <w:lvl w:ilvl="0">
      <w:start w:val="1"/>
      <w:numFmt w:val="chineseCounting"/>
      <w:suff w:val="space"/>
      <w:lvlText w:val="第%1节"/>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2825229"/>
    <w:rsid w:val="000D1ED0"/>
    <w:rsid w:val="001A5EF0"/>
    <w:rsid w:val="001E0DB3"/>
    <w:rsid w:val="002C2C30"/>
    <w:rsid w:val="003267AA"/>
    <w:rsid w:val="00343922"/>
    <w:rsid w:val="00546726"/>
    <w:rsid w:val="00564F4A"/>
    <w:rsid w:val="006C196D"/>
    <w:rsid w:val="00783BDF"/>
    <w:rsid w:val="0094715C"/>
    <w:rsid w:val="00A31E46"/>
    <w:rsid w:val="00C62D81"/>
    <w:rsid w:val="00E77A6C"/>
    <w:rsid w:val="037D40F1"/>
    <w:rsid w:val="06335458"/>
    <w:rsid w:val="096330AF"/>
    <w:rsid w:val="14F236F2"/>
    <w:rsid w:val="21B47869"/>
    <w:rsid w:val="2D481D92"/>
    <w:rsid w:val="311C4AD3"/>
    <w:rsid w:val="3C366BE4"/>
    <w:rsid w:val="3F077D83"/>
    <w:rsid w:val="4E5542BE"/>
    <w:rsid w:val="4EA86B01"/>
    <w:rsid w:val="52825229"/>
    <w:rsid w:val="59220B85"/>
    <w:rsid w:val="605A5DFA"/>
    <w:rsid w:val="611F2B9E"/>
    <w:rsid w:val="6A452EFF"/>
    <w:rsid w:val="6B165C77"/>
    <w:rsid w:val="6C2F2DBE"/>
    <w:rsid w:val="7ADC01D7"/>
    <w:rsid w:val="7E1C4A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3B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783BDF"/>
    <w:pPr>
      <w:ind w:leftChars="2500" w:left="100"/>
    </w:pPr>
  </w:style>
  <w:style w:type="paragraph" w:styleId="a4">
    <w:name w:val="Balloon Text"/>
    <w:basedOn w:val="a"/>
    <w:link w:val="Char0"/>
    <w:qFormat/>
    <w:rsid w:val="00783BDF"/>
    <w:rPr>
      <w:sz w:val="18"/>
      <w:szCs w:val="18"/>
    </w:rPr>
  </w:style>
  <w:style w:type="paragraph" w:styleId="a5">
    <w:name w:val="footer"/>
    <w:basedOn w:val="a"/>
    <w:link w:val="Char1"/>
    <w:uiPriority w:val="99"/>
    <w:qFormat/>
    <w:rsid w:val="00783BDF"/>
    <w:pPr>
      <w:tabs>
        <w:tab w:val="center" w:pos="4153"/>
        <w:tab w:val="right" w:pos="8306"/>
      </w:tabs>
      <w:snapToGrid w:val="0"/>
      <w:jc w:val="left"/>
    </w:pPr>
    <w:rPr>
      <w:sz w:val="18"/>
      <w:szCs w:val="18"/>
    </w:rPr>
  </w:style>
  <w:style w:type="paragraph" w:styleId="a6">
    <w:name w:val="header"/>
    <w:basedOn w:val="a"/>
    <w:link w:val="Char2"/>
    <w:qFormat/>
    <w:rsid w:val="00783BDF"/>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783BDF"/>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页眉 Char"/>
    <w:basedOn w:val="a0"/>
    <w:link w:val="a6"/>
    <w:qFormat/>
    <w:rsid w:val="00783BDF"/>
    <w:rPr>
      <w:kern w:val="2"/>
      <w:sz w:val="18"/>
      <w:szCs w:val="18"/>
    </w:rPr>
  </w:style>
  <w:style w:type="character" w:customStyle="1" w:styleId="Char1">
    <w:name w:val="页脚 Char"/>
    <w:basedOn w:val="a0"/>
    <w:link w:val="a5"/>
    <w:uiPriority w:val="99"/>
    <w:qFormat/>
    <w:rsid w:val="00783BDF"/>
    <w:rPr>
      <w:kern w:val="2"/>
      <w:sz w:val="18"/>
      <w:szCs w:val="18"/>
    </w:rPr>
  </w:style>
  <w:style w:type="character" w:customStyle="1" w:styleId="Char">
    <w:name w:val="日期 Char"/>
    <w:basedOn w:val="a0"/>
    <w:link w:val="a3"/>
    <w:qFormat/>
    <w:rsid w:val="00783BDF"/>
    <w:rPr>
      <w:kern w:val="2"/>
      <w:sz w:val="21"/>
      <w:szCs w:val="22"/>
    </w:rPr>
  </w:style>
  <w:style w:type="character" w:customStyle="1" w:styleId="Char0">
    <w:name w:val="批注框文本 Char"/>
    <w:basedOn w:val="a0"/>
    <w:link w:val="a4"/>
    <w:qFormat/>
    <w:rsid w:val="00783BD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672</Words>
  <Characters>3832</Characters>
  <Application>Microsoft Office Word</Application>
  <DocSecurity>0</DocSecurity>
  <Lines>31</Lines>
  <Paragraphs>8</Paragraphs>
  <ScaleCrop>false</ScaleCrop>
  <Company>china</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陈吉萍 </cp:lastModifiedBy>
  <cp:revision>2</cp:revision>
  <cp:lastPrinted>2016-12-30T07:14:00Z</cp:lastPrinted>
  <dcterms:created xsi:type="dcterms:W3CDTF">2020-01-22T03:19:00Z</dcterms:created>
  <dcterms:modified xsi:type="dcterms:W3CDTF">2020-01-22T03:19:00Z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2052-10.1.0.6146</vt:lpwstr>
  </property>
</Properties>
</file>